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97" w:rsidRPr="001B32B1" w:rsidRDefault="001B32B1" w:rsidP="001B32B1">
      <w:pPr>
        <w:pStyle w:val="Heading1"/>
        <w:rPr>
          <w:rFonts w:ascii="Avenir Roman" w:hAnsi="Avenir Roman"/>
          <w:color w:val="auto"/>
        </w:rPr>
      </w:pPr>
      <w:r w:rsidRPr="001B32B1">
        <w:rPr>
          <w:rFonts w:ascii="Avenir Roman" w:hAnsi="Avenir Roman"/>
          <w:color w:val="auto"/>
        </w:rPr>
        <w:t>TDL Center Postcard</w:t>
      </w:r>
    </w:p>
    <w:p w:rsidR="001B32B1" w:rsidRPr="001B32B1" w:rsidRDefault="001B32B1">
      <w:pPr>
        <w:rPr>
          <w:rFonts w:ascii="Avenir Roman" w:hAnsi="Avenir Roman"/>
        </w:rPr>
      </w:pPr>
    </w:p>
    <w:p w:rsidR="001B32B1" w:rsidRPr="001B32B1" w:rsidRDefault="001B32B1" w:rsidP="001B32B1">
      <w:pPr>
        <w:pStyle w:val="Heading2"/>
        <w:rPr>
          <w:rFonts w:ascii="Avenir Roman" w:hAnsi="Avenir Roman"/>
          <w:color w:val="auto"/>
        </w:rPr>
      </w:pPr>
      <w:r w:rsidRPr="001B32B1">
        <w:rPr>
          <w:rFonts w:ascii="Avenir Roman" w:hAnsi="Avenir Roman"/>
          <w:color w:val="auto"/>
        </w:rPr>
        <w:t>Front Side</w:t>
      </w:r>
    </w:p>
    <w:p w:rsidR="001B32B1" w:rsidRPr="001B32B1" w:rsidRDefault="001B32B1">
      <w:pPr>
        <w:rPr>
          <w:rFonts w:ascii="Avenir Roman" w:hAnsi="Avenir Roman"/>
        </w:rPr>
      </w:pPr>
      <w:r w:rsidRPr="001B32B1">
        <w:rPr>
          <w:rFonts w:ascii="Avenir Roman" w:hAnsi="Avenir Roman"/>
        </w:rPr>
        <w:t>OCALI</w:t>
      </w:r>
    </w:p>
    <w:p w:rsidR="001B32B1" w:rsidRPr="001B32B1" w:rsidRDefault="001B32B1">
      <w:pPr>
        <w:rPr>
          <w:rFonts w:ascii="Avenir Roman" w:hAnsi="Avenir Roman"/>
        </w:rPr>
      </w:pPr>
      <w:r w:rsidRPr="001B32B1">
        <w:rPr>
          <w:rFonts w:ascii="Avenir Roman" w:hAnsi="Avenir Roman"/>
        </w:rPr>
        <w:t>Teaching Diverse Learners Center</w:t>
      </w:r>
    </w:p>
    <w:p w:rsidR="001B32B1" w:rsidRPr="001B32B1" w:rsidRDefault="001B32B1" w:rsidP="001B32B1">
      <w:pPr>
        <w:pStyle w:val="NormalWeb"/>
        <w:rPr>
          <w:rFonts w:ascii="Avenir Roman" w:hAnsi="Avenir Roman"/>
        </w:rPr>
      </w:pPr>
      <w:r w:rsidRPr="001B32B1">
        <w:rPr>
          <w:rFonts w:ascii="Avenir Roman" w:hAnsi="Avenir Roman"/>
        </w:rPr>
        <w:t>The TDL center is working to improve the quality of life and learning for individuals who</w:t>
      </w:r>
      <w:r w:rsidRPr="001B32B1">
        <w:rPr>
          <w:rFonts w:ascii="Avenir Roman" w:hAnsi="Avenir Roman"/>
        </w:rPr>
        <w:t xml:space="preserve"> </w:t>
      </w:r>
      <w:r w:rsidRPr="001B32B1">
        <w:rPr>
          <w:rFonts w:ascii="Avenir Roman" w:hAnsi="Avenir Roman"/>
        </w:rPr>
        <w:t>have significant cognitive and</w:t>
      </w:r>
      <w:r w:rsidRPr="001B32B1">
        <w:rPr>
          <w:rFonts w:ascii="Avenir Roman" w:hAnsi="Avenir Roman"/>
        </w:rPr>
        <w:t xml:space="preserve"> </w:t>
      </w:r>
      <w:r w:rsidRPr="001B32B1">
        <w:rPr>
          <w:rFonts w:ascii="Avenir Roman" w:hAnsi="Avenir Roman"/>
        </w:rPr>
        <w:t xml:space="preserve">low incidence disabilities by offering guidance to professionals and families – with a focus on professional collaboration around life-applied, standards-based planning and instruction. </w:t>
      </w:r>
    </w:p>
    <w:p w:rsidR="001B32B1" w:rsidRPr="001B32B1" w:rsidRDefault="001B32B1" w:rsidP="001B32B1">
      <w:pPr>
        <w:pStyle w:val="NormalWeb"/>
        <w:rPr>
          <w:rFonts w:ascii="Avenir Roman" w:hAnsi="Avenir Roman"/>
          <w:bCs/>
        </w:rPr>
      </w:pPr>
      <w:r w:rsidRPr="001B32B1">
        <w:rPr>
          <w:rFonts w:ascii="Avenir Roman" w:hAnsi="Avenir Roman"/>
          <w:bCs/>
        </w:rPr>
        <w:t>Collaborative Planning Resources</w:t>
      </w:r>
      <w:bookmarkStart w:id="0" w:name="_GoBack"/>
      <w:bookmarkEnd w:id="0"/>
    </w:p>
    <w:p w:rsidR="001B32B1" w:rsidRPr="001B32B1" w:rsidRDefault="001B32B1" w:rsidP="001B32B1">
      <w:pPr>
        <w:pStyle w:val="NormalWeb"/>
        <w:rPr>
          <w:rFonts w:ascii="Avenir Roman" w:hAnsi="Avenir Roman"/>
        </w:rPr>
      </w:pPr>
      <w:hyperlink r:id="rId4" w:history="1">
        <w:r w:rsidRPr="001B32B1">
          <w:rPr>
            <w:rStyle w:val="Hyperlink"/>
            <w:rFonts w:ascii="Avenir Roman" w:hAnsi="Avenir Roman"/>
            <w:color w:val="auto"/>
          </w:rPr>
          <w:t>www.ocali.org/project/TDL_planning</w:t>
        </w:r>
      </w:hyperlink>
      <w:r w:rsidRPr="001B32B1">
        <w:rPr>
          <w:rFonts w:ascii="Avenir Roman" w:hAnsi="Avenir Roman"/>
        </w:rPr>
        <w:t xml:space="preserve"> </w:t>
      </w:r>
    </w:p>
    <w:p w:rsidR="001B32B1" w:rsidRPr="001B32B1" w:rsidRDefault="001B32B1" w:rsidP="001B32B1">
      <w:pPr>
        <w:pStyle w:val="NormalWeb"/>
        <w:rPr>
          <w:rFonts w:ascii="Avenir Roman" w:hAnsi="Avenir Roman"/>
        </w:rPr>
      </w:pPr>
      <w:r w:rsidRPr="001B32B1">
        <w:rPr>
          <w:rFonts w:ascii="Avenir Roman" w:hAnsi="Avenir Roman"/>
          <w:bCs/>
        </w:rPr>
        <w:t xml:space="preserve">Extended Standards Modules </w:t>
      </w:r>
    </w:p>
    <w:p w:rsidR="001B32B1" w:rsidRPr="001B32B1" w:rsidRDefault="001B32B1" w:rsidP="001B32B1">
      <w:pPr>
        <w:pStyle w:val="NormalWeb"/>
        <w:rPr>
          <w:rFonts w:ascii="Avenir Roman" w:hAnsi="Avenir Roman"/>
        </w:rPr>
      </w:pPr>
      <w:hyperlink r:id="rId5" w:history="1">
        <w:r w:rsidRPr="001B32B1">
          <w:rPr>
            <w:rStyle w:val="Hyperlink"/>
            <w:rFonts w:ascii="Avenir Roman" w:hAnsi="Avenir Roman"/>
            <w:color w:val="auto"/>
          </w:rPr>
          <w:t>www.ohextendedstandards.org</w:t>
        </w:r>
      </w:hyperlink>
      <w:r w:rsidRPr="001B32B1">
        <w:rPr>
          <w:rFonts w:ascii="Avenir Roman" w:hAnsi="Avenir Roman"/>
        </w:rPr>
        <w:t xml:space="preserve"> </w:t>
      </w:r>
    </w:p>
    <w:p w:rsidR="001B32B1" w:rsidRPr="001B32B1" w:rsidRDefault="001B32B1" w:rsidP="001B32B1">
      <w:pPr>
        <w:pStyle w:val="NormalWeb"/>
        <w:rPr>
          <w:rFonts w:ascii="Avenir Roman" w:hAnsi="Avenir Roman"/>
        </w:rPr>
      </w:pPr>
      <w:r w:rsidRPr="001B32B1">
        <w:rPr>
          <w:rFonts w:ascii="Avenir Roman" w:hAnsi="Avenir Roman"/>
          <w:bCs/>
        </w:rPr>
        <w:t xml:space="preserve">Community of Practice </w:t>
      </w:r>
      <w:proofErr w:type="spellStart"/>
      <w:r w:rsidRPr="001B32B1">
        <w:rPr>
          <w:rFonts w:ascii="Avenir Roman" w:hAnsi="Avenir Roman"/>
          <w:bCs/>
        </w:rPr>
        <w:t>Wikispace</w:t>
      </w:r>
      <w:proofErr w:type="spellEnd"/>
      <w:r w:rsidRPr="001B32B1">
        <w:rPr>
          <w:rFonts w:ascii="Avenir Roman" w:hAnsi="Avenir Roman"/>
          <w:bCs/>
        </w:rPr>
        <w:t xml:space="preserve"> </w:t>
      </w:r>
    </w:p>
    <w:p w:rsidR="001B32B1" w:rsidRPr="001B32B1" w:rsidRDefault="001B32B1" w:rsidP="001B32B1">
      <w:pPr>
        <w:pStyle w:val="NormalWeb"/>
        <w:rPr>
          <w:rFonts w:ascii="Avenir Roman" w:hAnsi="Avenir Roman"/>
        </w:rPr>
      </w:pPr>
      <w:r w:rsidRPr="001B32B1">
        <w:rPr>
          <w:rFonts w:ascii="Avenir Roman" w:hAnsi="Avenir Roman"/>
        </w:rPr>
        <w:t>ocalilowincidence.pbworks.co</w:t>
      </w:r>
      <w:r w:rsidRPr="001B32B1">
        <w:rPr>
          <w:rFonts w:ascii="Avenir Roman" w:hAnsi="Avenir Roman"/>
        </w:rPr>
        <w:t>m (</w:t>
      </w:r>
      <w:hyperlink r:id="rId6" w:history="1">
        <w:r w:rsidRPr="001B32B1">
          <w:rPr>
            <w:rStyle w:val="Hyperlink"/>
            <w:rFonts w:ascii="Avenir Roman" w:hAnsi="Avenir Roman"/>
            <w:color w:val="auto"/>
          </w:rPr>
          <w:t>http://ocalilowincidence.pbworks.com/w/session/login?return_to=http%3A%2F%2Focalilowincidence.pbworks.com%2Fw%2Fpage%2F34794566%2FWelcome+to+the+Collaborative+Planning+Home+Page</w:t>
        </w:r>
      </w:hyperlink>
      <w:r w:rsidRPr="001B32B1">
        <w:rPr>
          <w:rFonts w:ascii="Avenir Roman" w:hAnsi="Avenir Roman"/>
        </w:rPr>
        <w:t>)</w:t>
      </w:r>
    </w:p>
    <w:p w:rsidR="001B32B1" w:rsidRPr="001B32B1" w:rsidRDefault="001B32B1" w:rsidP="001B32B1">
      <w:pPr>
        <w:pStyle w:val="NormalWeb"/>
        <w:rPr>
          <w:rFonts w:ascii="Avenir Roman" w:hAnsi="Avenir Roman"/>
          <w:bCs/>
        </w:rPr>
      </w:pPr>
      <w:hyperlink r:id="rId7" w:history="1">
        <w:r w:rsidRPr="001B32B1">
          <w:rPr>
            <w:rStyle w:val="Hyperlink"/>
            <w:rFonts w:ascii="Avenir Roman" w:hAnsi="Avenir Roman"/>
            <w:bCs/>
            <w:color w:val="auto"/>
          </w:rPr>
          <w:t>www.ocali.org/tdl</w:t>
        </w:r>
      </w:hyperlink>
    </w:p>
    <w:p w:rsidR="001B32B1" w:rsidRPr="001B32B1" w:rsidRDefault="001B32B1">
      <w:pPr>
        <w:rPr>
          <w:rFonts w:ascii="Avenir Roman" w:hAnsi="Avenir Roman"/>
        </w:rPr>
      </w:pPr>
    </w:p>
    <w:p w:rsidR="001B32B1" w:rsidRPr="001B32B1" w:rsidRDefault="001B32B1" w:rsidP="001B32B1">
      <w:pPr>
        <w:pStyle w:val="Heading2"/>
        <w:rPr>
          <w:rFonts w:ascii="Avenir Roman" w:hAnsi="Avenir Roman"/>
          <w:color w:val="auto"/>
        </w:rPr>
      </w:pPr>
      <w:r w:rsidRPr="001B32B1">
        <w:rPr>
          <w:rFonts w:ascii="Avenir Roman" w:hAnsi="Avenir Roman"/>
          <w:color w:val="auto"/>
        </w:rPr>
        <w:t>Back Side</w:t>
      </w:r>
    </w:p>
    <w:p w:rsidR="001B32B1" w:rsidRPr="001B32B1" w:rsidRDefault="001B32B1">
      <w:pPr>
        <w:rPr>
          <w:rFonts w:ascii="Avenir Roman" w:hAnsi="Avenir Roman"/>
        </w:rPr>
      </w:pPr>
      <w:r w:rsidRPr="001B32B1">
        <w:rPr>
          <w:rFonts w:ascii="Avenir Roman" w:hAnsi="Avenir Roman"/>
        </w:rPr>
        <w:t>Teaching Diverse Learners Center</w:t>
      </w:r>
    </w:p>
    <w:p w:rsidR="001B32B1" w:rsidRPr="00CD51F4" w:rsidRDefault="001B32B1" w:rsidP="00CD51F4">
      <w:pPr>
        <w:pStyle w:val="NormalWeb"/>
        <w:rPr>
          <w:rFonts w:ascii="Avenir Roman" w:hAnsi="Avenir Roman"/>
        </w:rPr>
      </w:pPr>
      <w:r w:rsidRPr="00CD51F4">
        <w:rPr>
          <w:rFonts w:ascii="Avenir Roman" w:hAnsi="Avenir Roman"/>
          <w:iCs/>
        </w:rPr>
        <w:t>Ensuring equal and effective access to educational opportunities.</w:t>
      </w:r>
    </w:p>
    <w:sectPr w:rsidR="001B32B1" w:rsidRPr="00CD51F4" w:rsidSect="00AC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37"/>
    <w:rsid w:val="001B32B1"/>
    <w:rsid w:val="00584737"/>
    <w:rsid w:val="00AC2068"/>
    <w:rsid w:val="00CD51F4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70EE0"/>
  <w15:chartTrackingRefBased/>
  <w15:docId w15:val="{A16FDF3B-FDBF-D94C-86E2-AB2FA00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2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3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3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ali.org/t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alilowincidence.pbworks.com/w/session/login?return_to=http%3A%2F%2Focalilowincidence.pbworks.com%2Fw%2Fpage%2F34794566%2FWelcome+to+the+Collaborative+Planning+Home+Page" TargetMode="External"/><Relationship Id="rId5" Type="http://schemas.openxmlformats.org/officeDocument/2006/relationships/hyperlink" Target="http://www.ohextendedstandards.org" TargetMode="External"/><Relationship Id="rId4" Type="http://schemas.openxmlformats.org/officeDocument/2006/relationships/hyperlink" Target="http://www.ocali.org/project/TDL_plann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1014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TDL Center Postcard</dc:title>
  <dc:subject>Promotional Materials</dc:subject>
  <dc:creator>Marketing_Communication</dc:creator>
  <cp:keywords/>
  <dc:description/>
  <cp:lastModifiedBy>Microsoft Office User</cp:lastModifiedBy>
  <cp:revision>3</cp:revision>
  <dcterms:created xsi:type="dcterms:W3CDTF">2018-11-09T13:22:00Z</dcterms:created>
  <dcterms:modified xsi:type="dcterms:W3CDTF">2018-11-09T13:27:00Z</dcterms:modified>
  <cp:category/>
</cp:coreProperties>
</file>