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67862" w14:textId="02410F60" w:rsidR="00F63811" w:rsidRPr="00F63811" w:rsidRDefault="00F63811" w:rsidP="00F63811">
      <w:pPr>
        <w:pStyle w:val="Heading1"/>
        <w:rPr>
          <w:rFonts w:ascii="Avenir Roman" w:hAnsi="Avenir Roman"/>
          <w:color w:val="auto"/>
        </w:rPr>
      </w:pPr>
      <w:r w:rsidRPr="00F63811">
        <w:rPr>
          <w:rFonts w:ascii="Avenir Roman" w:hAnsi="Avenir Roman"/>
          <w:color w:val="auto"/>
        </w:rPr>
        <w:t>Lending Library Rack Card</w:t>
      </w:r>
    </w:p>
    <w:p w14:paraId="14F7757F" w14:textId="77777777" w:rsidR="00F63811" w:rsidRPr="00F63811" w:rsidRDefault="00F63811">
      <w:pPr>
        <w:rPr>
          <w:rFonts w:ascii="Avenir Roman" w:hAnsi="Avenir Roman"/>
        </w:rPr>
      </w:pPr>
    </w:p>
    <w:p w14:paraId="64754C6F" w14:textId="1C23AD92" w:rsidR="00F96E97" w:rsidRPr="00F63811" w:rsidRDefault="00381046" w:rsidP="00F63811">
      <w:pPr>
        <w:pStyle w:val="Heading2"/>
        <w:rPr>
          <w:rFonts w:ascii="Avenir Roman" w:hAnsi="Avenir Roman"/>
          <w:color w:val="auto"/>
        </w:rPr>
      </w:pPr>
      <w:r w:rsidRPr="00F63811">
        <w:rPr>
          <w:rFonts w:ascii="Avenir Roman" w:hAnsi="Avenir Roman"/>
          <w:color w:val="auto"/>
        </w:rPr>
        <w:t>Front Side</w:t>
      </w:r>
    </w:p>
    <w:p w14:paraId="75468B74" w14:textId="77777777" w:rsidR="00982596" w:rsidRPr="00F63811" w:rsidRDefault="00982596">
      <w:pPr>
        <w:rPr>
          <w:rFonts w:ascii="Avenir Roman" w:hAnsi="Avenir Roman"/>
        </w:rPr>
      </w:pPr>
    </w:p>
    <w:p w14:paraId="4F4DA82A" w14:textId="5F306DD0" w:rsidR="00381046" w:rsidRPr="00F63811" w:rsidRDefault="00381046">
      <w:pPr>
        <w:rPr>
          <w:rFonts w:ascii="Avenir Roman" w:hAnsi="Avenir Roman"/>
        </w:rPr>
      </w:pPr>
      <w:r w:rsidRPr="00F63811">
        <w:rPr>
          <w:rFonts w:ascii="Avenir Roman" w:hAnsi="Avenir Roman"/>
        </w:rPr>
        <w:t>Lending Library</w:t>
      </w:r>
    </w:p>
    <w:p w14:paraId="3BA6112F" w14:textId="15B8AB8A" w:rsidR="00381046" w:rsidRPr="00F63811" w:rsidRDefault="00381046">
      <w:pPr>
        <w:rPr>
          <w:rFonts w:ascii="Avenir Roman" w:hAnsi="Avenir Roman"/>
        </w:rPr>
      </w:pPr>
      <w:r w:rsidRPr="00F63811">
        <w:rPr>
          <w:rFonts w:ascii="Avenir Roman" w:hAnsi="Avenir Roman"/>
        </w:rPr>
        <w:t>OCALI</w:t>
      </w:r>
    </w:p>
    <w:p w14:paraId="689990B7" w14:textId="6651B689" w:rsidR="00381046" w:rsidRPr="00F63811" w:rsidRDefault="00381046">
      <w:pPr>
        <w:rPr>
          <w:rFonts w:ascii="Avenir Roman" w:hAnsi="Avenir Roman"/>
        </w:rPr>
      </w:pPr>
    </w:p>
    <w:p w14:paraId="67D4A1D9" w14:textId="4B2823BF" w:rsidR="00381046" w:rsidRPr="00F63811" w:rsidRDefault="00381046" w:rsidP="00381046">
      <w:pPr>
        <w:rPr>
          <w:rFonts w:ascii="Avenir Roman" w:hAnsi="Avenir Roman"/>
        </w:rPr>
      </w:pPr>
      <w:r w:rsidRPr="00F63811">
        <w:rPr>
          <w:rFonts w:ascii="Avenir Roman" w:hAnsi="Avenir Roman"/>
        </w:rPr>
        <w:t>OCALI’s Lending Library connects people with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disabilities and those who support them with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accessible materials, resources, and technology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to promote lifelong learning for educational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and personal development. We offer Ohioans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an extensive collection of free books, videos,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assistive technology devices, assessment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tools, and other resources that are available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to borrow on a short or long-term basis and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shipped directly at no charge.</w:t>
      </w:r>
    </w:p>
    <w:p w14:paraId="3FA417AB" w14:textId="152CD736" w:rsidR="00381046" w:rsidRPr="00F63811" w:rsidRDefault="00381046" w:rsidP="00381046">
      <w:pPr>
        <w:rPr>
          <w:rFonts w:ascii="Avenir Roman" w:hAnsi="Avenir Roman"/>
        </w:rPr>
      </w:pPr>
    </w:p>
    <w:p w14:paraId="26D46A39" w14:textId="77777777" w:rsidR="00381046" w:rsidRPr="00F63811" w:rsidRDefault="00381046" w:rsidP="00381046">
      <w:pPr>
        <w:rPr>
          <w:rFonts w:ascii="Avenir Roman" w:hAnsi="Avenir Roman"/>
        </w:rPr>
      </w:pPr>
      <w:r w:rsidRPr="00F63811">
        <w:rPr>
          <w:rFonts w:ascii="Avenir Roman" w:hAnsi="Avenir Roman"/>
        </w:rPr>
        <w:t>Website</w:t>
      </w:r>
    </w:p>
    <w:p w14:paraId="3DFBD8AF" w14:textId="03C07ADB" w:rsidR="00381046" w:rsidRPr="00F63811" w:rsidRDefault="00F200E3" w:rsidP="00381046">
      <w:pPr>
        <w:rPr>
          <w:rFonts w:ascii="Avenir Roman" w:hAnsi="Avenir Roman"/>
        </w:rPr>
      </w:pPr>
      <w:hyperlink r:id="rId5" w:history="1">
        <w:r w:rsidR="001C7FAC" w:rsidRPr="00F63811">
          <w:rPr>
            <w:rStyle w:val="Hyperlink"/>
            <w:rFonts w:ascii="Avenir Roman" w:hAnsi="Avenir Roman"/>
            <w:color w:val="auto"/>
          </w:rPr>
          <w:t>www.ocali.org/lending-library</w:t>
        </w:r>
      </w:hyperlink>
      <w:bookmarkStart w:id="0" w:name="_GoBack"/>
      <w:bookmarkEnd w:id="0"/>
    </w:p>
    <w:p w14:paraId="566832EF" w14:textId="77777777" w:rsidR="001C7FAC" w:rsidRPr="00F63811" w:rsidRDefault="001C7FAC" w:rsidP="00381046">
      <w:pPr>
        <w:rPr>
          <w:rFonts w:ascii="Avenir Roman" w:hAnsi="Avenir Roman"/>
        </w:rPr>
      </w:pPr>
    </w:p>
    <w:p w14:paraId="01B49276" w14:textId="77777777" w:rsidR="00381046" w:rsidRPr="00F63811" w:rsidRDefault="00381046" w:rsidP="00381046">
      <w:pPr>
        <w:rPr>
          <w:rFonts w:ascii="Avenir Roman" w:hAnsi="Avenir Roman"/>
        </w:rPr>
      </w:pPr>
      <w:r w:rsidRPr="00F63811">
        <w:rPr>
          <w:rFonts w:ascii="Avenir Roman" w:hAnsi="Avenir Roman"/>
        </w:rPr>
        <w:t>Online Application</w:t>
      </w:r>
    </w:p>
    <w:p w14:paraId="07636707" w14:textId="1F4AAA87" w:rsidR="00381046" w:rsidRPr="00F63811" w:rsidRDefault="00F200E3" w:rsidP="00381046">
      <w:pPr>
        <w:rPr>
          <w:rFonts w:ascii="Avenir Roman" w:hAnsi="Avenir Roman"/>
        </w:rPr>
      </w:pPr>
      <w:hyperlink r:id="rId6" w:history="1">
        <w:r w:rsidR="001C7FAC" w:rsidRPr="00F63811">
          <w:rPr>
            <w:rStyle w:val="Hyperlink"/>
            <w:rFonts w:ascii="Avenir Roman" w:hAnsi="Avenir Roman"/>
            <w:color w:val="auto"/>
          </w:rPr>
          <w:t>www.ocali.org/project/lending-library-registration</w:t>
        </w:r>
      </w:hyperlink>
    </w:p>
    <w:p w14:paraId="502AF30F" w14:textId="77777777" w:rsidR="001C7FAC" w:rsidRPr="00F63811" w:rsidRDefault="001C7FAC" w:rsidP="00381046">
      <w:pPr>
        <w:rPr>
          <w:rFonts w:ascii="Avenir Roman" w:hAnsi="Avenir Roman"/>
        </w:rPr>
      </w:pPr>
    </w:p>
    <w:p w14:paraId="0B7426D4" w14:textId="77777777" w:rsidR="00381046" w:rsidRPr="00F63811" w:rsidRDefault="00381046" w:rsidP="00381046">
      <w:pPr>
        <w:rPr>
          <w:rFonts w:ascii="Avenir Roman" w:hAnsi="Avenir Roman"/>
        </w:rPr>
      </w:pPr>
      <w:r w:rsidRPr="00F63811">
        <w:rPr>
          <w:rFonts w:ascii="Avenir Roman" w:hAnsi="Avenir Roman"/>
        </w:rPr>
        <w:t>Online Catalog Search</w:t>
      </w:r>
    </w:p>
    <w:p w14:paraId="631C1280" w14:textId="69282836" w:rsidR="001C7FAC" w:rsidRPr="00F63811" w:rsidRDefault="00381046" w:rsidP="00381046">
      <w:pPr>
        <w:rPr>
          <w:rFonts w:ascii="Avenir Roman" w:hAnsi="Avenir Roman"/>
        </w:rPr>
      </w:pPr>
      <w:r w:rsidRPr="00F63811">
        <w:rPr>
          <w:rFonts w:ascii="Avenir Roman" w:hAnsi="Avenir Roman"/>
        </w:rPr>
        <w:t>library.ocali.org</w:t>
      </w:r>
      <w:r w:rsidR="00E90E1F" w:rsidRPr="00F63811">
        <w:rPr>
          <w:rFonts w:ascii="Avenir Roman" w:hAnsi="Avenir Roman"/>
        </w:rPr>
        <w:t xml:space="preserve"> (</w:t>
      </w:r>
      <w:hyperlink r:id="rId7" w:history="1">
        <w:r w:rsidR="00E90E1F" w:rsidRPr="00F63811">
          <w:rPr>
            <w:rStyle w:val="Hyperlink"/>
            <w:rFonts w:ascii="Avenir Roman" w:hAnsi="Avenir Roman"/>
            <w:color w:val="auto"/>
          </w:rPr>
          <w:t>http://library.ocali.org/4dcgi/gen_2002/Lang=Def</w:t>
        </w:r>
      </w:hyperlink>
      <w:r w:rsidR="00E90E1F" w:rsidRPr="00F63811">
        <w:rPr>
          <w:rFonts w:ascii="Avenir Roman" w:hAnsi="Avenir Roman"/>
        </w:rPr>
        <w:t xml:space="preserve">) </w:t>
      </w:r>
    </w:p>
    <w:p w14:paraId="4EB952E4" w14:textId="77777777" w:rsidR="00982596" w:rsidRPr="00F63811" w:rsidRDefault="00982596" w:rsidP="00381046">
      <w:pPr>
        <w:rPr>
          <w:rFonts w:ascii="Avenir Roman" w:hAnsi="Avenir Roman"/>
        </w:rPr>
      </w:pPr>
    </w:p>
    <w:p w14:paraId="2D92F73D" w14:textId="77777777" w:rsidR="00381046" w:rsidRPr="00F63811" w:rsidRDefault="00381046" w:rsidP="00381046">
      <w:pPr>
        <w:rPr>
          <w:rFonts w:ascii="Avenir Roman" w:hAnsi="Avenir Roman"/>
        </w:rPr>
      </w:pPr>
      <w:r w:rsidRPr="00F63811">
        <w:rPr>
          <w:rFonts w:ascii="Avenir Roman" w:hAnsi="Avenir Roman"/>
        </w:rPr>
        <w:t>Email</w:t>
      </w:r>
    </w:p>
    <w:p w14:paraId="7448EF28" w14:textId="098BD0A8" w:rsidR="00381046" w:rsidRPr="00F63811" w:rsidRDefault="00F200E3" w:rsidP="00381046">
      <w:pPr>
        <w:rPr>
          <w:rFonts w:ascii="Avenir Roman" w:hAnsi="Avenir Roman"/>
        </w:rPr>
      </w:pPr>
      <w:hyperlink r:id="rId8" w:history="1">
        <w:r w:rsidR="00381046" w:rsidRPr="00F63811">
          <w:rPr>
            <w:rStyle w:val="Hyperlink"/>
            <w:rFonts w:ascii="Avenir Roman" w:hAnsi="Avenir Roman"/>
            <w:color w:val="auto"/>
          </w:rPr>
          <w:t>lendinglibrary@ocali.org</w:t>
        </w:r>
      </w:hyperlink>
    </w:p>
    <w:p w14:paraId="1972CA74" w14:textId="77777777" w:rsidR="00982596" w:rsidRPr="00F63811" w:rsidRDefault="00982596" w:rsidP="00381046">
      <w:pPr>
        <w:rPr>
          <w:rFonts w:ascii="Avenir Roman" w:hAnsi="Avenir Roman"/>
        </w:rPr>
      </w:pPr>
    </w:p>
    <w:p w14:paraId="01365D59" w14:textId="49FD675A" w:rsidR="00381046" w:rsidRPr="00F63811" w:rsidRDefault="00381046" w:rsidP="00F63811">
      <w:pPr>
        <w:pStyle w:val="Heading2"/>
        <w:rPr>
          <w:rFonts w:ascii="Avenir Roman" w:hAnsi="Avenir Roman"/>
          <w:color w:val="auto"/>
        </w:rPr>
      </w:pPr>
      <w:r w:rsidRPr="00F63811">
        <w:rPr>
          <w:rFonts w:ascii="Avenir Roman" w:hAnsi="Avenir Roman"/>
          <w:color w:val="auto"/>
        </w:rPr>
        <w:t>Back Side</w:t>
      </w:r>
    </w:p>
    <w:p w14:paraId="5EC2DF6D" w14:textId="77777777" w:rsidR="00982596" w:rsidRPr="00F63811" w:rsidRDefault="00982596" w:rsidP="00381046">
      <w:pPr>
        <w:rPr>
          <w:rFonts w:ascii="Avenir Roman" w:hAnsi="Avenir Roman"/>
        </w:rPr>
      </w:pPr>
    </w:p>
    <w:p w14:paraId="312D2F21" w14:textId="321B046E" w:rsidR="00381046" w:rsidRPr="00F63811" w:rsidRDefault="00381046" w:rsidP="00381046">
      <w:pPr>
        <w:rPr>
          <w:rFonts w:ascii="Avenir Roman" w:hAnsi="Avenir Roman"/>
        </w:rPr>
      </w:pPr>
      <w:r w:rsidRPr="00F63811">
        <w:rPr>
          <w:rFonts w:ascii="Avenir Roman" w:hAnsi="Avenir Roman"/>
        </w:rPr>
        <w:t>Like a traditional library,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but much more...</w:t>
      </w:r>
    </w:p>
    <w:p w14:paraId="6940CC56" w14:textId="75EBF51A" w:rsidR="00381046" w:rsidRPr="00F63811" w:rsidRDefault="00381046" w:rsidP="00381046">
      <w:pPr>
        <w:rPr>
          <w:rFonts w:ascii="Avenir Roman" w:hAnsi="Avenir Roman"/>
        </w:rPr>
      </w:pPr>
    </w:p>
    <w:p w14:paraId="3B6BE479" w14:textId="255066AA" w:rsidR="00381046" w:rsidRPr="00F63811" w:rsidRDefault="00381046" w:rsidP="00381046">
      <w:pPr>
        <w:rPr>
          <w:rFonts w:ascii="Avenir Roman" w:hAnsi="Avenir Roman"/>
        </w:rPr>
      </w:pPr>
      <w:r w:rsidRPr="00F63811">
        <w:rPr>
          <w:rFonts w:ascii="Avenir Roman" w:hAnsi="Avenir Roman"/>
        </w:rPr>
        <w:t>Like a traditional library, OCALI’s Lending Library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offers thousands of free materials, resources,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and technology on a range of topics from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transition, to social-emotional development,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evidence-based practices, and more –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applicable to various disabilities and for all ages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from early childhood to adulthood.</w:t>
      </w:r>
    </w:p>
    <w:p w14:paraId="187F5037" w14:textId="77777777" w:rsidR="001C7FAC" w:rsidRPr="00F63811" w:rsidRDefault="001C7FAC" w:rsidP="00381046">
      <w:pPr>
        <w:rPr>
          <w:rFonts w:ascii="Avenir Roman" w:hAnsi="Avenir Roman"/>
        </w:rPr>
      </w:pPr>
    </w:p>
    <w:p w14:paraId="3528CE00" w14:textId="67351A41" w:rsidR="00381046" w:rsidRPr="00F63811" w:rsidRDefault="00381046" w:rsidP="00381046">
      <w:pPr>
        <w:rPr>
          <w:rFonts w:ascii="Avenir Roman" w:hAnsi="Avenir Roman"/>
        </w:rPr>
      </w:pPr>
      <w:r w:rsidRPr="00F63811">
        <w:rPr>
          <w:rFonts w:ascii="Avenir Roman" w:hAnsi="Avenir Roman"/>
        </w:rPr>
        <w:t>Some of the Library’s unique resources include:</w:t>
      </w:r>
    </w:p>
    <w:p w14:paraId="7B3D2C5E" w14:textId="77777777" w:rsidR="001C7FAC" w:rsidRPr="00F63811" w:rsidRDefault="001C7FAC" w:rsidP="00381046">
      <w:pPr>
        <w:rPr>
          <w:rFonts w:ascii="Avenir Roman" w:hAnsi="Avenir Roman"/>
        </w:rPr>
      </w:pPr>
    </w:p>
    <w:p w14:paraId="48340162" w14:textId="77777777" w:rsidR="00982596" w:rsidRPr="00F63811" w:rsidRDefault="00381046" w:rsidP="00381046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F63811">
        <w:rPr>
          <w:rFonts w:ascii="Avenir Roman" w:hAnsi="Avenir Roman"/>
        </w:rPr>
        <w:lastRenderedPageBreak/>
        <w:t>An array of general assessment tools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primarily for educators and other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professionals, as well as specifically-focused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tools for behavior, sensory, communication,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and more.</w:t>
      </w:r>
      <w:r w:rsidR="001C7FAC" w:rsidRPr="00F63811">
        <w:rPr>
          <w:rFonts w:ascii="Avenir Roman" w:hAnsi="Avenir Roman"/>
        </w:rPr>
        <w:t xml:space="preserve"> </w:t>
      </w:r>
    </w:p>
    <w:p w14:paraId="47A37773" w14:textId="291419AE" w:rsidR="001C7FAC" w:rsidRPr="00F63811" w:rsidRDefault="00381046" w:rsidP="00982596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F63811">
        <w:rPr>
          <w:rFonts w:ascii="Avenir Roman" w:hAnsi="Avenir Roman"/>
        </w:rPr>
        <w:t>Accessible materials in alternative forms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and adapted learning materials, such as</w:t>
      </w:r>
      <w:r w:rsidR="00982596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Ohio’s State Practice Tests in braille, braille-formatted early literacy books, and literary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classics adapted for various reading levels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and access formats.</w:t>
      </w:r>
    </w:p>
    <w:p w14:paraId="652A4154" w14:textId="77777777" w:rsidR="001C7FAC" w:rsidRPr="00F63811" w:rsidRDefault="001C7FAC" w:rsidP="001C7FAC">
      <w:pPr>
        <w:pStyle w:val="ListParagraph"/>
        <w:rPr>
          <w:rFonts w:ascii="Avenir Roman" w:hAnsi="Avenir Roman"/>
        </w:rPr>
      </w:pPr>
    </w:p>
    <w:p w14:paraId="5D91CE5A" w14:textId="43ABE96E" w:rsidR="00381046" w:rsidRPr="00F63811" w:rsidRDefault="00381046" w:rsidP="00381046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F63811">
        <w:rPr>
          <w:rFonts w:ascii="Avenir Roman" w:hAnsi="Avenir Roman"/>
        </w:rPr>
        <w:t>Assistive technology – including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communication devices, adapted writing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utensils, switches, sensory processing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supports, braille writers, magnifiers, text-to-speech, speech-to-text software, FM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systems, and more. These materials can be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borrowed from the library, which allows the</w:t>
      </w:r>
      <w:r w:rsidR="001C7FAC" w:rsidRPr="00F63811">
        <w:rPr>
          <w:rFonts w:ascii="Avenir Roman" w:hAnsi="Avenir Roman"/>
        </w:rPr>
        <w:t xml:space="preserve"> </w:t>
      </w:r>
      <w:r w:rsidRPr="00F63811">
        <w:rPr>
          <w:rFonts w:ascii="Avenir Roman" w:hAnsi="Avenir Roman"/>
        </w:rPr>
        <w:t>user to try them before purchasing.</w:t>
      </w:r>
    </w:p>
    <w:sectPr w:rsidR="00381046" w:rsidRPr="00F63811" w:rsidSect="00AC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62541"/>
    <w:multiLevelType w:val="hybridMultilevel"/>
    <w:tmpl w:val="5C9E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A8"/>
    <w:rsid w:val="001C7FAC"/>
    <w:rsid w:val="00381046"/>
    <w:rsid w:val="006B6A30"/>
    <w:rsid w:val="00982596"/>
    <w:rsid w:val="00AC2068"/>
    <w:rsid w:val="00DD0BA8"/>
    <w:rsid w:val="00E90E1F"/>
    <w:rsid w:val="00F200E3"/>
    <w:rsid w:val="00F63811"/>
    <w:rsid w:val="00F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AECC9"/>
  <w15:chartTrackingRefBased/>
  <w15:docId w15:val="{FB9A90BE-A544-1F42-BA55-ABBC33E7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8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8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810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7F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38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38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dinglibrary@ocal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ocali.org/4dcgi/gen_2002/Lang=D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ali.org/project/lending-library-registration" TargetMode="External"/><Relationship Id="rId5" Type="http://schemas.openxmlformats.org/officeDocument/2006/relationships/hyperlink" Target="http://www.ocali.org/lending-libr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1629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Lending Library rack card</vt:lpstr>
    </vt:vector>
  </TitlesOfParts>
  <Manager/>
  <Company/>
  <LinksUpToDate>false</LinksUpToDate>
  <CharactersWithSpaces>1851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Lending Library rack card</dc:title>
  <dc:subject>Promotional Card</dc:subject>
  <dc:creator>Marketing_Communications</dc:creator>
  <cp:keywords/>
  <dc:description/>
  <cp:lastModifiedBy>Microsoft Office User</cp:lastModifiedBy>
  <cp:revision>8</cp:revision>
  <dcterms:created xsi:type="dcterms:W3CDTF">2018-11-04T16:55:00Z</dcterms:created>
  <dcterms:modified xsi:type="dcterms:W3CDTF">2018-11-09T00:22:00Z</dcterms:modified>
  <cp:category/>
</cp:coreProperties>
</file>