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DD3B7" w14:textId="3BB1B830" w:rsidR="000D3894" w:rsidRPr="001A2072" w:rsidRDefault="000D3894" w:rsidP="003A4551">
      <w:pPr>
        <w:jc w:val="center"/>
        <w:rPr>
          <w:rFonts w:ascii="Avenir Book" w:hAnsi="Avenir Book"/>
          <w:b/>
          <w:bCs/>
          <w:color w:val="000000" w:themeColor="text1"/>
        </w:rPr>
      </w:pPr>
      <w:r w:rsidRPr="001A2072">
        <w:rPr>
          <w:rFonts w:ascii="Avenir Book" w:hAnsi="Avenir Book"/>
          <w:b/>
          <w:bCs/>
          <w:color w:val="000000" w:themeColor="text1"/>
        </w:rPr>
        <w:t>Parents and Parenting with a Disability in Ohio: Rights and Supportive Services</w:t>
      </w:r>
    </w:p>
    <w:p w14:paraId="4B3A0AD8" w14:textId="22BB6162" w:rsidR="000D3894" w:rsidRPr="001A2072" w:rsidRDefault="000D3894" w:rsidP="003A4551">
      <w:pPr>
        <w:jc w:val="center"/>
        <w:rPr>
          <w:rFonts w:ascii="Avenir Book" w:hAnsi="Avenir Book"/>
          <w:b/>
          <w:bCs/>
          <w:color w:val="000000" w:themeColor="text1"/>
        </w:rPr>
      </w:pPr>
      <w:r w:rsidRPr="001A2072">
        <w:rPr>
          <w:rFonts w:ascii="Avenir Book" w:hAnsi="Avenir Book"/>
          <w:b/>
          <w:bCs/>
          <w:color w:val="000000" w:themeColor="text1"/>
        </w:rPr>
        <w:t>August 1, 2023</w:t>
      </w:r>
    </w:p>
    <w:p w14:paraId="5C46EA27" w14:textId="7295D84A" w:rsidR="004C7BD9" w:rsidRPr="001A2072" w:rsidRDefault="000D3894" w:rsidP="003A4551">
      <w:pPr>
        <w:jc w:val="center"/>
        <w:rPr>
          <w:rFonts w:ascii="Avenir Book" w:hAnsi="Avenir Book"/>
          <w:b/>
          <w:bCs/>
          <w:color w:val="000000" w:themeColor="text1"/>
        </w:rPr>
      </w:pPr>
      <w:r w:rsidRPr="001A2072">
        <w:rPr>
          <w:rFonts w:ascii="Avenir Book" w:hAnsi="Avenir Book"/>
          <w:b/>
          <w:bCs/>
          <w:color w:val="000000" w:themeColor="text1"/>
        </w:rPr>
        <w:t>Webinar Companion Guide</w:t>
      </w:r>
    </w:p>
    <w:p w14:paraId="0F096E8D" w14:textId="77777777" w:rsidR="000D3894" w:rsidRPr="001A2072" w:rsidRDefault="000D3894">
      <w:pPr>
        <w:rPr>
          <w:rFonts w:ascii="Avenir Book" w:hAnsi="Avenir Book"/>
          <w:color w:val="000000" w:themeColor="text1"/>
        </w:rPr>
      </w:pPr>
    </w:p>
    <w:p w14:paraId="7AFDD4AD" w14:textId="05BFB13A" w:rsidR="001A2072" w:rsidRPr="001A2072" w:rsidRDefault="001A2072">
      <w:pPr>
        <w:rPr>
          <w:rFonts w:ascii="Avenir Heavy" w:hAnsi="Avenir Heavy"/>
          <w:b/>
          <w:bCs/>
          <w:color w:val="000000" w:themeColor="text1"/>
        </w:rPr>
      </w:pPr>
      <w:r w:rsidRPr="001A2072">
        <w:rPr>
          <w:rFonts w:ascii="Avenir Heavy" w:hAnsi="Avenir Heavy"/>
          <w:b/>
          <w:bCs/>
          <w:color w:val="000000" w:themeColor="text1"/>
        </w:rPr>
        <w:t>Purpose</w:t>
      </w:r>
    </w:p>
    <w:p w14:paraId="45031A55" w14:textId="42AE9ED6" w:rsidR="001A2072" w:rsidRPr="001A2072" w:rsidRDefault="001A2072">
      <w:pPr>
        <w:rPr>
          <w:rFonts w:ascii="Avenir Book" w:hAnsi="Avenir Book"/>
          <w:color w:val="000000" w:themeColor="text1"/>
        </w:rPr>
      </w:pPr>
      <w:r w:rsidRPr="001A2072">
        <w:rPr>
          <w:rFonts w:ascii="Avenir Book" w:hAnsi="Avenir Book"/>
          <w:color w:val="000000" w:themeColor="text1"/>
        </w:rPr>
        <w:t xml:space="preserve">A companion guide will be developed for each webinar in the Parents and Parenting with a Disability series. The companion guides are not exhaustive. They will: </w:t>
      </w:r>
    </w:p>
    <w:p w14:paraId="1301B31E" w14:textId="1A082CC7" w:rsidR="001A2072" w:rsidRPr="001A2072" w:rsidRDefault="001A2072" w:rsidP="001A2072">
      <w:pPr>
        <w:pStyle w:val="ListParagraph"/>
        <w:numPr>
          <w:ilvl w:val="0"/>
          <w:numId w:val="3"/>
        </w:numPr>
        <w:rPr>
          <w:rFonts w:ascii="Avenir Book" w:hAnsi="Avenir Book"/>
          <w:color w:val="000000" w:themeColor="text1"/>
        </w:rPr>
      </w:pPr>
      <w:r w:rsidRPr="001A2072">
        <w:rPr>
          <w:rFonts w:ascii="Avenir Book" w:hAnsi="Avenir Book"/>
          <w:color w:val="000000" w:themeColor="text1"/>
        </w:rPr>
        <w:t xml:space="preserve">Link to additional training and educational materials on the </w:t>
      </w:r>
      <w:proofErr w:type="gramStart"/>
      <w:r w:rsidRPr="001A2072">
        <w:rPr>
          <w:rFonts w:ascii="Avenir Book" w:hAnsi="Avenir Book"/>
          <w:color w:val="000000" w:themeColor="text1"/>
        </w:rPr>
        <w:t>topic;</w:t>
      </w:r>
      <w:proofErr w:type="gramEnd"/>
    </w:p>
    <w:p w14:paraId="3D12F8EC" w14:textId="1AF0ECF5" w:rsidR="001A2072" w:rsidRPr="001A2072" w:rsidRDefault="001A2072" w:rsidP="001A2072">
      <w:pPr>
        <w:pStyle w:val="ListParagraph"/>
        <w:numPr>
          <w:ilvl w:val="0"/>
          <w:numId w:val="3"/>
        </w:numPr>
        <w:rPr>
          <w:rFonts w:ascii="Avenir Book" w:hAnsi="Avenir Book"/>
          <w:color w:val="000000" w:themeColor="text1"/>
        </w:rPr>
      </w:pPr>
      <w:r w:rsidRPr="001A2072">
        <w:rPr>
          <w:rFonts w:ascii="Avenir Book" w:hAnsi="Avenir Book"/>
          <w:color w:val="000000" w:themeColor="text1"/>
        </w:rPr>
        <w:t xml:space="preserve">Offer a selection of resources to support parents with disabilities and the professionals they interact with. </w:t>
      </w:r>
    </w:p>
    <w:p w14:paraId="3849E9E2" w14:textId="27BF2090" w:rsidR="001A2072" w:rsidRPr="001A2072" w:rsidRDefault="001A2072" w:rsidP="001A2072">
      <w:pPr>
        <w:pStyle w:val="ListParagraph"/>
        <w:numPr>
          <w:ilvl w:val="0"/>
          <w:numId w:val="3"/>
        </w:numPr>
        <w:rPr>
          <w:rFonts w:ascii="Avenir Book" w:hAnsi="Avenir Book"/>
          <w:color w:val="000000" w:themeColor="text1"/>
        </w:rPr>
      </w:pPr>
      <w:r w:rsidRPr="001A2072">
        <w:rPr>
          <w:rFonts w:ascii="Avenir Book" w:hAnsi="Avenir Book"/>
          <w:color w:val="000000" w:themeColor="text1"/>
        </w:rPr>
        <w:t xml:space="preserve">Increase awareness of resources and equitable access to materials.  </w:t>
      </w:r>
    </w:p>
    <w:p w14:paraId="59AF828C" w14:textId="77777777" w:rsidR="001A2072" w:rsidRPr="004B6C27" w:rsidRDefault="001A2072">
      <w:pPr>
        <w:rPr>
          <w:rFonts w:ascii="Avenir Book" w:hAnsi="Avenir Book"/>
        </w:rPr>
      </w:pPr>
    </w:p>
    <w:p w14:paraId="05406122" w14:textId="11DB0EE6" w:rsidR="000D3894" w:rsidRPr="004B6C27" w:rsidRDefault="000D3894">
      <w:pPr>
        <w:rPr>
          <w:rFonts w:ascii="Avenir Book" w:hAnsi="Avenir Book"/>
          <w:b/>
          <w:bCs/>
        </w:rPr>
      </w:pPr>
      <w:r w:rsidRPr="004B6C27">
        <w:rPr>
          <w:rFonts w:ascii="Avenir Book" w:hAnsi="Avenir Book"/>
          <w:b/>
          <w:bCs/>
        </w:rPr>
        <w:t>Rights</w:t>
      </w:r>
    </w:p>
    <w:p w14:paraId="61CEC91D" w14:textId="63166294" w:rsidR="000D3894" w:rsidRPr="004B6C27" w:rsidRDefault="00000000" w:rsidP="000D3894">
      <w:pPr>
        <w:rPr>
          <w:rFonts w:ascii="Avenir Book" w:hAnsi="Avenir Book"/>
        </w:rPr>
      </w:pPr>
      <w:hyperlink r:id="rId7" w:history="1">
        <w:r w:rsidR="000D3894" w:rsidRPr="004B6C27">
          <w:rPr>
            <w:rStyle w:val="Hyperlink"/>
            <w:rFonts w:ascii="Avenir Book" w:hAnsi="Avenir Book"/>
          </w:rPr>
          <w:t>Ohio Senate Bill 202</w:t>
        </w:r>
      </w:hyperlink>
      <w:r w:rsidR="003A4551" w:rsidRPr="004B6C27">
        <w:rPr>
          <w:rFonts w:ascii="Avenir Book" w:hAnsi="Avenir Book"/>
        </w:rPr>
        <w:t xml:space="preserve"> </w:t>
      </w:r>
      <w:r w:rsidR="003A4551" w:rsidRPr="001A2072">
        <w:rPr>
          <w:rFonts w:ascii="Avenir Book" w:hAnsi="Avenir Book"/>
          <w:color w:val="000000" w:themeColor="text1"/>
        </w:rPr>
        <w:t xml:space="preserve">prohibits disability from being used to deny, limit </w:t>
      </w:r>
      <w:r w:rsidR="00890AD0" w:rsidRPr="001A2072">
        <w:rPr>
          <w:rFonts w:ascii="Avenir Book" w:hAnsi="Avenir Book"/>
          <w:color w:val="000000" w:themeColor="text1"/>
        </w:rPr>
        <w:t>parenting.</w:t>
      </w:r>
    </w:p>
    <w:p w14:paraId="5B0CDE42" w14:textId="77777777" w:rsidR="003A4551" w:rsidRPr="004B6C27" w:rsidRDefault="003A4551" w:rsidP="000D3894">
      <w:pPr>
        <w:rPr>
          <w:rFonts w:ascii="Avenir Book" w:hAnsi="Avenir Book"/>
        </w:rPr>
      </w:pPr>
    </w:p>
    <w:p w14:paraId="7448DA65" w14:textId="78BAAB6F" w:rsidR="003A4551" w:rsidRPr="004B6C27" w:rsidRDefault="003A4551" w:rsidP="000D3894">
      <w:pPr>
        <w:rPr>
          <w:rFonts w:ascii="Avenir Book" w:hAnsi="Avenir Book"/>
        </w:rPr>
      </w:pPr>
      <w:r w:rsidRPr="004B6C27">
        <w:rPr>
          <w:rFonts w:ascii="Avenir Book" w:hAnsi="Avenir Book"/>
        </w:rPr>
        <w:t xml:space="preserve">Ohio Senate Bill 202 </w:t>
      </w:r>
      <w:hyperlink r:id="rId8" w:history="1">
        <w:r w:rsidRPr="004B6C27">
          <w:rPr>
            <w:rStyle w:val="Hyperlink"/>
            <w:rFonts w:ascii="Avenir Book" w:hAnsi="Avenir Book"/>
          </w:rPr>
          <w:t>Facebook</w:t>
        </w:r>
        <w:r w:rsidR="00890AD0" w:rsidRPr="004B6C27">
          <w:rPr>
            <w:rStyle w:val="Hyperlink"/>
            <w:rFonts w:ascii="Avenir Book" w:hAnsi="Avenir Book"/>
          </w:rPr>
          <w:t xml:space="preserve"> Live</w:t>
        </w:r>
        <w:r w:rsidRPr="004B6C27">
          <w:rPr>
            <w:rStyle w:val="Hyperlink"/>
            <w:rFonts w:ascii="Avenir Book" w:hAnsi="Avenir Book"/>
          </w:rPr>
          <w:t xml:space="preserve"> event</w:t>
        </w:r>
      </w:hyperlink>
      <w:r w:rsidRPr="004B6C27">
        <w:rPr>
          <w:rFonts w:ascii="Avenir Book" w:hAnsi="Avenir Book"/>
        </w:rPr>
        <w:t xml:space="preserve"> recording, transcript, and </w:t>
      </w:r>
      <w:hyperlink r:id="rId9" w:history="1">
        <w:r w:rsidRPr="004B6C27">
          <w:rPr>
            <w:rStyle w:val="Hyperlink"/>
            <w:rFonts w:ascii="Avenir Book" w:hAnsi="Avenir Book"/>
          </w:rPr>
          <w:t>FAQ</w:t>
        </w:r>
      </w:hyperlink>
      <w:r w:rsidRPr="004B6C27">
        <w:rPr>
          <w:rFonts w:ascii="Avenir Book" w:hAnsi="Avenir Book"/>
        </w:rPr>
        <w:t xml:space="preserve"> </w:t>
      </w:r>
      <w:r w:rsidR="00890AD0" w:rsidRPr="004B6C27">
        <w:rPr>
          <w:rFonts w:ascii="Avenir Book" w:hAnsi="Avenir Book"/>
        </w:rPr>
        <w:t>from</w:t>
      </w:r>
      <w:r w:rsidRPr="004B6C27">
        <w:rPr>
          <w:rFonts w:ascii="Avenir Book" w:hAnsi="Avenir Book"/>
        </w:rPr>
        <w:t xml:space="preserve"> The Ability Center</w:t>
      </w:r>
      <w:r w:rsidR="005A25F0">
        <w:rPr>
          <w:rFonts w:ascii="Avenir Book" w:hAnsi="Avenir Book"/>
        </w:rPr>
        <w:t>.</w:t>
      </w:r>
    </w:p>
    <w:p w14:paraId="6C13DDB3" w14:textId="77777777" w:rsidR="000D3894" w:rsidRPr="004B6C27" w:rsidRDefault="000D3894" w:rsidP="000D3894">
      <w:pPr>
        <w:rPr>
          <w:rFonts w:ascii="Avenir Book" w:hAnsi="Avenir Book"/>
        </w:rPr>
      </w:pPr>
    </w:p>
    <w:p w14:paraId="502CABD2" w14:textId="6E475F38" w:rsidR="00890AD0" w:rsidRPr="004B6C27" w:rsidRDefault="00000000">
      <w:pPr>
        <w:rPr>
          <w:rFonts w:ascii="Avenir Book" w:hAnsi="Avenir Book"/>
        </w:rPr>
      </w:pPr>
      <w:hyperlink r:id="rId10" w:history="1">
        <w:r w:rsidR="000D3894" w:rsidRPr="004B6C27">
          <w:rPr>
            <w:rStyle w:val="Hyperlink"/>
            <w:rFonts w:ascii="Avenir Book" w:hAnsi="Avenir Book"/>
          </w:rPr>
          <w:t xml:space="preserve">National Research Center </w:t>
        </w:r>
        <w:r w:rsidR="00890AD0" w:rsidRPr="004B6C27">
          <w:rPr>
            <w:rStyle w:val="Hyperlink"/>
            <w:rFonts w:ascii="Avenir Book" w:hAnsi="Avenir Book"/>
          </w:rPr>
          <w:t>for</w:t>
        </w:r>
        <w:r w:rsidR="000D3894" w:rsidRPr="004B6C27">
          <w:rPr>
            <w:rStyle w:val="Hyperlink"/>
            <w:rFonts w:ascii="Avenir Book" w:hAnsi="Avenir Book"/>
          </w:rPr>
          <w:t xml:space="preserve"> Parents with Disabilities</w:t>
        </w:r>
      </w:hyperlink>
      <w:r w:rsidR="00890AD0" w:rsidRPr="004B6C27">
        <w:rPr>
          <w:rFonts w:ascii="Avenir Book" w:hAnsi="Avenir Book"/>
        </w:rPr>
        <w:t xml:space="preserve"> at Brandeis resource</w:t>
      </w:r>
      <w:r w:rsidR="005A25F0">
        <w:rPr>
          <w:rFonts w:ascii="Avenir Book" w:hAnsi="Avenir Book"/>
        </w:rPr>
        <w:t>s</w:t>
      </w:r>
    </w:p>
    <w:p w14:paraId="7422EC6F" w14:textId="77777777" w:rsidR="00890AD0" w:rsidRPr="004B6C27" w:rsidRDefault="00000000" w:rsidP="00890AD0">
      <w:pPr>
        <w:pStyle w:val="ListParagraph"/>
        <w:numPr>
          <w:ilvl w:val="0"/>
          <w:numId w:val="1"/>
        </w:numPr>
        <w:rPr>
          <w:rFonts w:ascii="Avenir Book" w:hAnsi="Avenir Book"/>
        </w:rPr>
      </w:pPr>
      <w:hyperlink r:id="rId11" w:history="1">
        <w:r w:rsidR="00890AD0" w:rsidRPr="004B6C27">
          <w:rPr>
            <w:rStyle w:val="Hyperlink"/>
            <w:rFonts w:ascii="Avenir Book" w:hAnsi="Avenir Book"/>
          </w:rPr>
          <w:t>Advice for Professionals from Parents with Disabilities</w:t>
        </w:r>
      </w:hyperlink>
    </w:p>
    <w:p w14:paraId="0964F418" w14:textId="77777777" w:rsidR="00890AD0" w:rsidRPr="004B6C27" w:rsidRDefault="00000000" w:rsidP="00890AD0">
      <w:pPr>
        <w:pStyle w:val="ListParagraph"/>
        <w:numPr>
          <w:ilvl w:val="0"/>
          <w:numId w:val="1"/>
        </w:numPr>
        <w:rPr>
          <w:rFonts w:ascii="Avenir Book" w:hAnsi="Avenir Book"/>
        </w:rPr>
      </w:pPr>
      <w:hyperlink r:id="rId12" w:history="1">
        <w:r w:rsidR="00890AD0" w:rsidRPr="004B6C27">
          <w:rPr>
            <w:rStyle w:val="Hyperlink"/>
            <w:rFonts w:ascii="Avenir Book" w:hAnsi="Avenir Book"/>
          </w:rPr>
          <w:t>ADA and Parenting Workshops</w:t>
        </w:r>
      </w:hyperlink>
    </w:p>
    <w:p w14:paraId="17533B73" w14:textId="6426D61D" w:rsidR="00890AD0" w:rsidRPr="004B6C27" w:rsidRDefault="00000000" w:rsidP="00890AD0">
      <w:pPr>
        <w:pStyle w:val="ListParagraph"/>
        <w:numPr>
          <w:ilvl w:val="0"/>
          <w:numId w:val="1"/>
        </w:numPr>
        <w:rPr>
          <w:rFonts w:ascii="Avenir Book" w:hAnsi="Avenir Book"/>
        </w:rPr>
      </w:pPr>
      <w:hyperlink r:id="rId13" w:history="1">
        <w:r w:rsidR="00890AD0" w:rsidRPr="004B6C27">
          <w:rPr>
            <w:rStyle w:val="Hyperlink"/>
            <w:rFonts w:ascii="Avenir Book" w:hAnsi="Avenir Book"/>
          </w:rPr>
          <w:t>Child Welfare, Family Law, and the Rights of Parents with Disabilities and Their Families</w:t>
        </w:r>
      </w:hyperlink>
    </w:p>
    <w:p w14:paraId="05FA1884" w14:textId="35919F18" w:rsidR="0001178A" w:rsidRPr="004B6C27" w:rsidRDefault="00000000" w:rsidP="00890AD0">
      <w:pPr>
        <w:pStyle w:val="ListParagraph"/>
        <w:numPr>
          <w:ilvl w:val="0"/>
          <w:numId w:val="1"/>
        </w:numPr>
        <w:rPr>
          <w:rFonts w:ascii="Avenir Book" w:hAnsi="Avenir Book"/>
        </w:rPr>
      </w:pPr>
      <w:hyperlink r:id="rId14" w:history="1">
        <w:r w:rsidR="0001178A" w:rsidRPr="004B6C27">
          <w:rPr>
            <w:rStyle w:val="Hyperlink"/>
            <w:rFonts w:ascii="Avenir Book" w:hAnsi="Avenir Book"/>
          </w:rPr>
          <w:t>Disability Rights and Parenting with a Disability</w:t>
        </w:r>
      </w:hyperlink>
    </w:p>
    <w:p w14:paraId="0AEA924C" w14:textId="3397597B" w:rsidR="000D3894" w:rsidRPr="004B6C27" w:rsidRDefault="00000000" w:rsidP="0001178A">
      <w:pPr>
        <w:pStyle w:val="ListParagraph"/>
        <w:numPr>
          <w:ilvl w:val="0"/>
          <w:numId w:val="1"/>
        </w:numPr>
        <w:rPr>
          <w:rFonts w:ascii="Avenir Book" w:hAnsi="Avenir Book"/>
        </w:rPr>
      </w:pPr>
      <w:hyperlink r:id="rId15" w:history="1">
        <w:r w:rsidR="0001178A" w:rsidRPr="004B6C27">
          <w:rPr>
            <w:rStyle w:val="Hyperlink"/>
            <w:rFonts w:ascii="Avenir Book" w:hAnsi="Avenir Book"/>
          </w:rPr>
          <w:t>Reimagining a Child Welfare System That Works for Parents with Disabilities and Their Families</w:t>
        </w:r>
      </w:hyperlink>
    </w:p>
    <w:p w14:paraId="0C07D3B1" w14:textId="77777777" w:rsidR="000D3894" w:rsidRDefault="000D3894">
      <w:pPr>
        <w:rPr>
          <w:rFonts w:ascii="Avenir Book" w:hAnsi="Avenir Book"/>
        </w:rPr>
      </w:pPr>
    </w:p>
    <w:p w14:paraId="67582AE9" w14:textId="431CE838" w:rsidR="000D3411" w:rsidRPr="001A2072" w:rsidRDefault="000D3411">
      <w:pPr>
        <w:rPr>
          <w:rFonts w:ascii="Avenir Book" w:hAnsi="Avenir Book"/>
          <w:color w:val="000000" w:themeColor="text1"/>
        </w:rPr>
      </w:pPr>
      <w:r w:rsidRPr="001A2072">
        <w:rPr>
          <w:rFonts w:ascii="Avenir Book" w:hAnsi="Avenir Book"/>
          <w:color w:val="000000" w:themeColor="text1"/>
        </w:rPr>
        <w:t>Disability Rights Ohio resources</w:t>
      </w:r>
    </w:p>
    <w:p w14:paraId="0BB8C3E6" w14:textId="4EDA2FFE" w:rsidR="000D3411" w:rsidRDefault="000D3411" w:rsidP="000D3411">
      <w:pPr>
        <w:pStyle w:val="ListParagraph"/>
        <w:numPr>
          <w:ilvl w:val="0"/>
          <w:numId w:val="2"/>
        </w:numPr>
        <w:rPr>
          <w:rFonts w:ascii="Avenir Book" w:hAnsi="Avenir Book"/>
        </w:rPr>
      </w:pPr>
      <w:r w:rsidRPr="001A2072">
        <w:rPr>
          <w:rFonts w:ascii="Avenir Book" w:hAnsi="Avenir Book"/>
          <w:color w:val="000000" w:themeColor="text1"/>
        </w:rPr>
        <w:t>Individuals Who Are Deaf or Hard-of-Hearing Can Get Help to Communicate in Court</w:t>
      </w:r>
      <w:r w:rsidR="00D8175A" w:rsidRPr="001A2072">
        <w:rPr>
          <w:rFonts w:ascii="Avenir Book" w:hAnsi="Avenir Book"/>
          <w:color w:val="000000" w:themeColor="text1"/>
        </w:rPr>
        <w:t xml:space="preserve"> </w:t>
      </w:r>
      <w:hyperlink r:id="rId16" w:history="1">
        <w:r w:rsidR="00D8175A" w:rsidRPr="001A2072">
          <w:rPr>
            <w:rStyle w:val="Hyperlink"/>
            <w:rFonts w:ascii="Avenir Book" w:hAnsi="Avenir Book"/>
          </w:rPr>
          <w:t>video</w:t>
        </w:r>
      </w:hyperlink>
      <w:r w:rsidR="00D8175A">
        <w:rPr>
          <w:rFonts w:ascii="Avenir Book" w:hAnsi="Avenir Book"/>
        </w:rPr>
        <w:t xml:space="preserve"> and </w:t>
      </w:r>
      <w:hyperlink r:id="rId17" w:history="1">
        <w:r w:rsidR="00D8175A" w:rsidRPr="001A2072">
          <w:rPr>
            <w:rStyle w:val="Hyperlink"/>
            <w:rFonts w:ascii="Avenir Book" w:hAnsi="Avenir Book"/>
          </w:rPr>
          <w:t>text</w:t>
        </w:r>
      </w:hyperlink>
    </w:p>
    <w:p w14:paraId="63FCE72A" w14:textId="5C7B963E" w:rsidR="000D3411" w:rsidRPr="000D3411" w:rsidRDefault="00D8175A" w:rsidP="000D3411">
      <w:pPr>
        <w:pStyle w:val="ListParagraph"/>
        <w:numPr>
          <w:ilvl w:val="0"/>
          <w:numId w:val="2"/>
        </w:numPr>
        <w:rPr>
          <w:rFonts w:ascii="Avenir Book" w:hAnsi="Avenir Book"/>
        </w:rPr>
      </w:pPr>
      <w:r>
        <w:rPr>
          <w:rFonts w:ascii="Avenir Book" w:hAnsi="Avenir Book"/>
        </w:rPr>
        <w:t xml:space="preserve">Sign Language Interpreters and Auxiliary Aids and Services </w:t>
      </w:r>
      <w:hyperlink r:id="rId18" w:history="1">
        <w:r w:rsidRPr="001A2072">
          <w:rPr>
            <w:rStyle w:val="Hyperlink"/>
            <w:rFonts w:ascii="Avenir Book" w:hAnsi="Avenir Book"/>
          </w:rPr>
          <w:t>video</w:t>
        </w:r>
      </w:hyperlink>
      <w:r>
        <w:rPr>
          <w:rFonts w:ascii="Avenir Book" w:hAnsi="Avenir Book"/>
        </w:rPr>
        <w:t xml:space="preserve"> and </w:t>
      </w:r>
      <w:hyperlink r:id="rId19" w:history="1">
        <w:r w:rsidRPr="00D8175A">
          <w:rPr>
            <w:rStyle w:val="Hyperlink"/>
            <w:rFonts w:ascii="Avenir Book" w:hAnsi="Avenir Book"/>
          </w:rPr>
          <w:t>text</w:t>
        </w:r>
      </w:hyperlink>
    </w:p>
    <w:p w14:paraId="256D61F8" w14:textId="77777777" w:rsidR="000D3411" w:rsidRPr="004B6C27" w:rsidRDefault="000D3411">
      <w:pPr>
        <w:rPr>
          <w:rFonts w:ascii="Avenir Book" w:hAnsi="Avenir Book"/>
        </w:rPr>
      </w:pPr>
    </w:p>
    <w:p w14:paraId="2EC68079" w14:textId="373806ED" w:rsidR="000D3894" w:rsidRDefault="000D3894">
      <w:pPr>
        <w:rPr>
          <w:rFonts w:ascii="Avenir Book" w:hAnsi="Avenir Book"/>
          <w:b/>
          <w:bCs/>
        </w:rPr>
      </w:pPr>
      <w:r w:rsidRPr="004B6C27">
        <w:rPr>
          <w:rFonts w:ascii="Avenir Book" w:hAnsi="Avenir Book"/>
          <w:b/>
          <w:bCs/>
        </w:rPr>
        <w:t>Supportive Services</w:t>
      </w:r>
    </w:p>
    <w:p w14:paraId="74E63BBC" w14:textId="4D8F93BA" w:rsidR="00B5714A" w:rsidRPr="00B5714A" w:rsidRDefault="00000000">
      <w:pPr>
        <w:rPr>
          <w:rFonts w:ascii="Avenir Book" w:hAnsi="Avenir Book"/>
        </w:rPr>
      </w:pPr>
      <w:hyperlink r:id="rId20" w:history="1">
        <w:r w:rsidR="00B5714A" w:rsidRPr="00B5714A">
          <w:rPr>
            <w:rStyle w:val="Hyperlink"/>
            <w:rFonts w:ascii="Avenir Book" w:hAnsi="Avenir Book"/>
          </w:rPr>
          <w:t>Disabled Parenting Project</w:t>
        </w:r>
      </w:hyperlink>
      <w:r w:rsidR="00B5714A">
        <w:rPr>
          <w:rFonts w:ascii="Avenir Book" w:hAnsi="Avenir Book"/>
        </w:rPr>
        <w:t xml:space="preserve"> (DPP). Part of the National Research Center for Parents with Disabilities, DPP is </w:t>
      </w:r>
      <w:r w:rsidR="00B5714A">
        <w:rPr>
          <w:rFonts w:ascii="Avenir Book" w:hAnsi="Avenir Book"/>
          <w:color w:val="333333"/>
          <w:shd w:val="clear" w:color="auto" w:fill="FFFFFF"/>
        </w:rPr>
        <w:t>a</w:t>
      </w:r>
      <w:r w:rsidR="00B5714A" w:rsidRPr="00B5714A">
        <w:rPr>
          <w:rFonts w:ascii="Avenir Book" w:hAnsi="Avenir Book"/>
          <w:color w:val="333333"/>
          <w:shd w:val="clear" w:color="auto" w:fill="FFFFFF"/>
        </w:rPr>
        <w:t>n online space for sharing experiences, advice, and conversations among disabled parents as well as those considering parenthood. DPP also serves as an information clearinghouse and interactive space for discussion and connection. </w:t>
      </w:r>
    </w:p>
    <w:p w14:paraId="5C8E93A4" w14:textId="77777777" w:rsidR="00B5714A" w:rsidRPr="00B5714A" w:rsidRDefault="00B5714A">
      <w:pPr>
        <w:rPr>
          <w:rFonts w:ascii="Avenir Book" w:hAnsi="Avenir Book"/>
          <w:b/>
          <w:bCs/>
        </w:rPr>
      </w:pPr>
    </w:p>
    <w:p w14:paraId="5C42F91D" w14:textId="3F8E98F4" w:rsidR="000D3894" w:rsidRPr="001A2072" w:rsidRDefault="00000000">
      <w:pPr>
        <w:rPr>
          <w:rFonts w:ascii="Avenir Book" w:eastAsia="Times New Roman" w:hAnsi="Avenir Book" w:cs="Times New Roman"/>
          <w:color w:val="000000" w:themeColor="text1"/>
          <w:kern w:val="0"/>
          <w14:ligatures w14:val="none"/>
        </w:rPr>
      </w:pPr>
      <w:hyperlink r:id="rId21" w:history="1">
        <w:r w:rsidR="000D3894" w:rsidRPr="000D3411">
          <w:rPr>
            <w:rStyle w:val="Hyperlink"/>
            <w:rFonts w:ascii="Avenir Book" w:hAnsi="Avenir Book"/>
          </w:rPr>
          <w:t>Help Me Grow</w:t>
        </w:r>
      </w:hyperlink>
      <w:r w:rsidR="000D3411">
        <w:rPr>
          <w:rFonts w:ascii="Avenir Book" w:hAnsi="Avenir Book"/>
        </w:rPr>
        <w:t xml:space="preserve">. </w:t>
      </w:r>
      <w:r w:rsidR="000D3411" w:rsidRPr="000D3411">
        <w:rPr>
          <w:rFonts w:ascii="Avenir Book" w:eastAsia="Times New Roman" w:hAnsi="Avenir Book" w:cs="Times New Roman"/>
          <w:kern w:val="0"/>
          <w14:ligatures w14:val="none"/>
        </w:rPr>
        <w:t xml:space="preserve">Help Me Grow is Ohio’s evidenced-based parent support program that encourages early prenatal and well-baby care, as well as parenting education to promote the comprehensive health and development of children. Help Me Grow </w:t>
      </w:r>
      <w:r w:rsidR="000D3411" w:rsidRPr="001A2072">
        <w:rPr>
          <w:rFonts w:ascii="Avenir Book" w:eastAsia="Times New Roman" w:hAnsi="Avenir Book" w:cs="Times New Roman"/>
          <w:color w:val="000000" w:themeColor="text1"/>
          <w:kern w:val="0"/>
          <w14:ligatures w14:val="none"/>
        </w:rPr>
        <w:t xml:space="preserve">System includes Central Intake, Help Me Grow Home Visiting and Help me Grow Early Intervention. </w:t>
      </w:r>
      <w:r w:rsidR="000D3411" w:rsidRPr="000D3411">
        <w:rPr>
          <w:rFonts w:ascii="Avenir Book" w:eastAsia="Times New Roman" w:hAnsi="Avenir Book" w:cs="Times New Roman"/>
          <w:color w:val="000000" w:themeColor="text1"/>
          <w:kern w:val="0"/>
          <w14:ligatures w14:val="none"/>
        </w:rPr>
        <w:t>Making a referral to Help Me Grow is the first and easy step for parents who have questions or concerns about their infant or child. One referral to Help Me Grow opens the door to many programs that support families including Early Intervention, Home Visiting, Moms and Babies First.</w:t>
      </w:r>
    </w:p>
    <w:p w14:paraId="44667EAD" w14:textId="77777777" w:rsidR="003A4551" w:rsidRPr="004B6C27" w:rsidRDefault="003A4551">
      <w:pPr>
        <w:rPr>
          <w:rFonts w:ascii="Avenir Book" w:hAnsi="Avenir Book"/>
        </w:rPr>
      </w:pPr>
    </w:p>
    <w:p w14:paraId="1B650A82" w14:textId="6097DA54" w:rsidR="003A4551" w:rsidRPr="004B6C27" w:rsidRDefault="00000000">
      <w:pPr>
        <w:rPr>
          <w:rFonts w:ascii="Avenir Book" w:hAnsi="Avenir Book"/>
        </w:rPr>
      </w:pPr>
      <w:hyperlink r:id="rId22" w:history="1">
        <w:r w:rsidR="0001178A" w:rsidRPr="004B6C27">
          <w:rPr>
            <w:rStyle w:val="Hyperlink"/>
            <w:rFonts w:ascii="Avenir Book" w:hAnsi="Avenir Book"/>
          </w:rPr>
          <w:t xml:space="preserve">Ohio’s </w:t>
        </w:r>
        <w:r w:rsidR="003A4551" w:rsidRPr="004B6C27">
          <w:rPr>
            <w:rStyle w:val="Hyperlink"/>
            <w:rFonts w:ascii="Avenir Book" w:hAnsi="Avenir Book"/>
          </w:rPr>
          <w:t>Centers for Independent Living</w:t>
        </w:r>
      </w:hyperlink>
      <w:r w:rsidR="0001178A" w:rsidRPr="004B6C27">
        <w:rPr>
          <w:rFonts w:ascii="Avenir Book" w:hAnsi="Avenir Book"/>
        </w:rPr>
        <w:t xml:space="preserve">. </w:t>
      </w:r>
      <w:r w:rsidR="0001178A" w:rsidRPr="004B6C27">
        <w:rPr>
          <w:rFonts w:ascii="Avenir Book" w:hAnsi="Avenir Book"/>
          <w:color w:val="000000"/>
          <w:shd w:val="clear" w:color="auto" w:fill="FFFFFF"/>
        </w:rPr>
        <w:t>There are 12 Centers for Independent Living (CILs) in the State of Ohio.  CILs are a one-stop resource for Ohioans with disabilities, providing a variety of programs and services. Our collective goal is to assist these citizens to live independently in their community of choice.</w:t>
      </w:r>
    </w:p>
    <w:p w14:paraId="73D22721" w14:textId="77777777" w:rsidR="003A4551" w:rsidRPr="004B6C27" w:rsidRDefault="003A4551">
      <w:pPr>
        <w:rPr>
          <w:rFonts w:ascii="Avenir Book" w:hAnsi="Avenir Book"/>
        </w:rPr>
      </w:pPr>
    </w:p>
    <w:p w14:paraId="6EEBF98F" w14:textId="2AB8EF83" w:rsidR="000D3894" w:rsidRPr="001A2072" w:rsidRDefault="00000000">
      <w:pPr>
        <w:rPr>
          <w:rFonts w:ascii="Avenir Book" w:hAnsi="Avenir Book"/>
          <w:color w:val="000000" w:themeColor="text1"/>
          <w:shd w:val="clear" w:color="auto" w:fill="FFFFFF"/>
        </w:rPr>
      </w:pPr>
      <w:hyperlink r:id="rId23" w:history="1">
        <w:r w:rsidR="0001178A" w:rsidRPr="004B6C27">
          <w:rPr>
            <w:rStyle w:val="Hyperlink"/>
            <w:rFonts w:ascii="Avenir Book" w:hAnsi="Avenir Book"/>
          </w:rPr>
          <w:t xml:space="preserve">Ohio’s </w:t>
        </w:r>
        <w:r w:rsidR="003A4551" w:rsidRPr="004B6C27">
          <w:rPr>
            <w:rStyle w:val="Hyperlink"/>
            <w:rFonts w:ascii="Avenir Book" w:hAnsi="Avenir Book"/>
          </w:rPr>
          <w:t>County Boards of Developmental Disabilities</w:t>
        </w:r>
      </w:hyperlink>
      <w:r w:rsidR="0001178A" w:rsidRPr="004B6C27">
        <w:rPr>
          <w:rFonts w:ascii="Avenir Book" w:hAnsi="Avenir Book"/>
        </w:rPr>
        <w:t xml:space="preserve">. </w:t>
      </w:r>
      <w:r w:rsidR="004B6C27" w:rsidRPr="001A2072">
        <w:rPr>
          <w:rFonts w:ascii="Avenir Book" w:hAnsi="Avenir Book"/>
          <w:color w:val="000000" w:themeColor="text1"/>
          <w:shd w:val="clear" w:color="auto" w:fill="FFFFFF"/>
        </w:rPr>
        <w:t>Every county in Ohio has a</w:t>
      </w:r>
      <w:r w:rsidR="0001178A" w:rsidRPr="001A2072">
        <w:rPr>
          <w:rFonts w:ascii="Avenir Book" w:hAnsi="Avenir Book"/>
          <w:color w:val="000000" w:themeColor="text1"/>
          <w:shd w:val="clear" w:color="auto" w:fill="FFFFFF"/>
        </w:rPr>
        <w:t xml:space="preserve"> board of developmental disabilities</w:t>
      </w:r>
      <w:r w:rsidR="004B6C27" w:rsidRPr="001A2072">
        <w:rPr>
          <w:rFonts w:ascii="Avenir Book" w:hAnsi="Avenir Book"/>
          <w:color w:val="000000" w:themeColor="text1"/>
          <w:shd w:val="clear" w:color="auto" w:fill="FFFFFF"/>
        </w:rPr>
        <w:t xml:space="preserve">. These boards </w:t>
      </w:r>
      <w:r w:rsidR="0001178A" w:rsidRPr="001A2072">
        <w:rPr>
          <w:rFonts w:ascii="Avenir Book" w:hAnsi="Avenir Book"/>
          <w:color w:val="000000" w:themeColor="text1"/>
          <w:shd w:val="clear" w:color="auto" w:fill="FFFFFF"/>
        </w:rPr>
        <w:t>assess</w:t>
      </w:r>
      <w:r w:rsidR="004B6C27" w:rsidRPr="001A2072">
        <w:rPr>
          <w:rFonts w:ascii="Avenir Book" w:hAnsi="Avenir Book"/>
          <w:color w:val="000000" w:themeColor="text1"/>
          <w:shd w:val="clear" w:color="auto" w:fill="FFFFFF"/>
        </w:rPr>
        <w:t xml:space="preserve"> for eligibility and provide</w:t>
      </w:r>
      <w:r w:rsidR="0001178A" w:rsidRPr="001A2072">
        <w:rPr>
          <w:rFonts w:ascii="Avenir Book" w:hAnsi="Avenir Book"/>
          <w:color w:val="000000" w:themeColor="text1"/>
          <w:shd w:val="clear" w:color="auto" w:fill="FFFFFF"/>
        </w:rPr>
        <w:t xml:space="preserve"> service planning and coordination to </w:t>
      </w:r>
      <w:r w:rsidR="004B6C27" w:rsidRPr="001A2072">
        <w:rPr>
          <w:rFonts w:ascii="Avenir Book" w:hAnsi="Avenir Book"/>
          <w:color w:val="000000" w:themeColor="text1"/>
          <w:shd w:val="clear" w:color="auto" w:fill="FFFFFF"/>
        </w:rPr>
        <w:t xml:space="preserve">eligible </w:t>
      </w:r>
      <w:r w:rsidR="0001178A" w:rsidRPr="001A2072">
        <w:rPr>
          <w:rFonts w:ascii="Avenir Book" w:hAnsi="Avenir Book"/>
          <w:color w:val="000000" w:themeColor="text1"/>
          <w:shd w:val="clear" w:color="auto" w:fill="FFFFFF"/>
        </w:rPr>
        <w:t>adults and children with developmental disabilities</w:t>
      </w:r>
      <w:r w:rsidR="004B6C27" w:rsidRPr="001A2072">
        <w:rPr>
          <w:rFonts w:ascii="Avenir Book" w:hAnsi="Avenir Book"/>
          <w:color w:val="000000" w:themeColor="text1"/>
          <w:shd w:val="clear" w:color="auto" w:fill="FFFFFF"/>
        </w:rPr>
        <w:t>. They are also responsible for offering information and referral to community members regardless of their eligibility for </w:t>
      </w:r>
      <w:r w:rsidR="004B6C27" w:rsidRPr="001A2072">
        <w:rPr>
          <w:rStyle w:val="Emphasis"/>
          <w:rFonts w:ascii="Avenir Book" w:hAnsi="Avenir Book"/>
          <w:i w:val="0"/>
          <w:iCs w:val="0"/>
          <w:color w:val="000000" w:themeColor="text1"/>
          <w:shd w:val="clear" w:color="auto" w:fill="FFFFFF"/>
        </w:rPr>
        <w:t>services</w:t>
      </w:r>
      <w:r w:rsidR="004B6C27" w:rsidRPr="001A2072">
        <w:rPr>
          <w:rFonts w:ascii="Avenir Book" w:hAnsi="Avenir Book"/>
          <w:color w:val="000000" w:themeColor="text1"/>
          <w:shd w:val="clear" w:color="auto" w:fill="FFFFFF"/>
        </w:rPr>
        <w:t>.</w:t>
      </w:r>
    </w:p>
    <w:p w14:paraId="0D0C74A3" w14:textId="77777777" w:rsidR="004B6C27" w:rsidRDefault="004B6C27">
      <w:pPr>
        <w:rPr>
          <w:rFonts w:ascii="Avenir Book" w:hAnsi="Avenir Book"/>
          <w:color w:val="4D5156"/>
          <w:shd w:val="clear" w:color="auto" w:fill="FFFFFF"/>
        </w:rPr>
      </w:pPr>
    </w:p>
    <w:p w14:paraId="74D242DC" w14:textId="6397A4FD" w:rsidR="004B6C27" w:rsidRDefault="00000000">
      <w:pPr>
        <w:rPr>
          <w:rFonts w:ascii="Avenir Book" w:hAnsi="Avenir Book"/>
          <w:color w:val="000000" w:themeColor="text1"/>
        </w:rPr>
      </w:pPr>
      <w:hyperlink r:id="rId24" w:history="1">
        <w:r w:rsidR="004B6C27" w:rsidRPr="004B6C27">
          <w:rPr>
            <w:rStyle w:val="Hyperlink"/>
            <w:rFonts w:ascii="Avenir Book" w:hAnsi="Avenir Book"/>
            <w:shd w:val="clear" w:color="auto" w:fill="FFFFFF"/>
          </w:rPr>
          <w:t>Ohio’s Family and Children First Councils</w:t>
        </w:r>
      </w:hyperlink>
      <w:r w:rsidR="004B6C27" w:rsidRPr="004B6C27">
        <w:rPr>
          <w:rFonts w:ascii="Avenir Book" w:hAnsi="Avenir Book"/>
          <w:color w:val="000000" w:themeColor="text1"/>
          <w:shd w:val="clear" w:color="auto" w:fill="FFFFFF"/>
        </w:rPr>
        <w:t xml:space="preserve">. </w:t>
      </w:r>
      <w:r w:rsidR="004B6C27" w:rsidRPr="004B6C27">
        <w:rPr>
          <w:rFonts w:ascii="Avenir Book" w:hAnsi="Avenir Book"/>
          <w:color w:val="000000" w:themeColor="text1"/>
        </w:rPr>
        <w:t xml:space="preserve">Every county in Ohio has a Family and Children First Council. Each council includes public and private agencies, as well as parents. Council members work collaboratively to enhance the well-being of their county’s children and families. Local Family and Children First Councils identify and address the ongoing needs of children and families through planning, implementing effective strategies, </w:t>
      </w:r>
      <w:proofErr w:type="gramStart"/>
      <w:r w:rsidR="004B6C27" w:rsidRPr="004B6C27">
        <w:rPr>
          <w:rFonts w:ascii="Avenir Book" w:hAnsi="Avenir Book"/>
          <w:color w:val="000000" w:themeColor="text1"/>
        </w:rPr>
        <w:t>monitoring</w:t>
      </w:r>
      <w:proofErr w:type="gramEnd"/>
      <w:r w:rsidR="004B6C27" w:rsidRPr="004B6C27">
        <w:rPr>
          <w:rFonts w:ascii="Avenir Book" w:hAnsi="Avenir Book"/>
          <w:color w:val="000000" w:themeColor="text1"/>
        </w:rPr>
        <w:t xml:space="preserve"> and reporting, and evaluating progress toward achieving desired outcomes.</w:t>
      </w:r>
    </w:p>
    <w:p w14:paraId="74B668B3" w14:textId="77777777" w:rsidR="000D3411" w:rsidRDefault="000D3411">
      <w:pPr>
        <w:rPr>
          <w:rFonts w:ascii="Avenir Book" w:hAnsi="Avenir Book"/>
          <w:color w:val="000000" w:themeColor="text1"/>
        </w:rPr>
      </w:pPr>
    </w:p>
    <w:p w14:paraId="05351932" w14:textId="6B2882A2" w:rsidR="000D3411" w:rsidRPr="004B6C27" w:rsidRDefault="00000000" w:rsidP="001A2072">
      <w:pPr>
        <w:pStyle w:val="NormalWeb"/>
        <w:shd w:val="clear" w:color="auto" w:fill="FFFFFF"/>
        <w:spacing w:before="0" w:beforeAutospacing="0" w:after="171" w:afterAutospacing="0"/>
        <w:rPr>
          <w:rFonts w:ascii="Avenir Book" w:hAnsi="Avenir Book"/>
          <w:color w:val="000000" w:themeColor="text1"/>
        </w:rPr>
      </w:pPr>
      <w:hyperlink r:id="rId25" w:history="1">
        <w:r w:rsidR="000D3411" w:rsidRPr="000D3411">
          <w:rPr>
            <w:rStyle w:val="Hyperlink"/>
            <w:rFonts w:ascii="Avenir Book" w:hAnsi="Avenir Book"/>
          </w:rPr>
          <w:t>Women, Infants &amp; Children</w:t>
        </w:r>
      </w:hyperlink>
      <w:r w:rsidR="000D3411" w:rsidRPr="000D3411">
        <w:rPr>
          <w:rFonts w:ascii="Avenir Book" w:hAnsi="Avenir Book"/>
          <w:color w:val="000000" w:themeColor="text1"/>
        </w:rPr>
        <w:t xml:space="preserve"> (WIC</w:t>
      </w:r>
      <w:r w:rsidR="000D3411" w:rsidRPr="001A2072">
        <w:rPr>
          <w:rFonts w:ascii="Avenir Book" w:hAnsi="Avenir Book"/>
          <w:color w:val="000000" w:themeColor="text1"/>
        </w:rPr>
        <w:t>). WIC helps eligible pregnant and breastfeeding women, women who recently had a baby, infants, and children up to 5 years of age. WIC provides nutrition education; breastfeeding education and support; supplemental, highly nutritious foods such as cereal, eggs, milk, whole grain foods, fruits and vegetables, and iron-fortified infant formula; and referral to prenatal and pediatric health care and other maternal and child health and human service programs.</w:t>
      </w:r>
    </w:p>
    <w:sectPr w:rsidR="000D3411" w:rsidRPr="004B6C27" w:rsidSect="001A2072">
      <w:headerReference w:type="default" r:id="rId26"/>
      <w:footerReference w:type="even" r:id="rId27"/>
      <w:footerReference w:type="default" r:id="rId2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91477" w14:textId="77777777" w:rsidR="00803579" w:rsidRDefault="00803579" w:rsidP="001A2072">
      <w:r>
        <w:separator/>
      </w:r>
    </w:p>
  </w:endnote>
  <w:endnote w:type="continuationSeparator" w:id="0">
    <w:p w14:paraId="6CBB88C5" w14:textId="77777777" w:rsidR="00803579" w:rsidRDefault="00803579" w:rsidP="001A2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venir Heavy">
    <w:panose1 w:val="020B0703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75062841"/>
      <w:docPartObj>
        <w:docPartGallery w:val="Page Numbers (Bottom of Page)"/>
        <w:docPartUnique/>
      </w:docPartObj>
    </w:sdtPr>
    <w:sdtContent>
      <w:p w14:paraId="52274D93" w14:textId="02ACA0CD" w:rsidR="001A2072" w:rsidRDefault="001A2072" w:rsidP="0091115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FCF7B90" w14:textId="77777777" w:rsidR="001A2072" w:rsidRDefault="001A2072" w:rsidP="001A20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5822851"/>
      <w:docPartObj>
        <w:docPartGallery w:val="Page Numbers (Bottom of Page)"/>
        <w:docPartUnique/>
      </w:docPartObj>
    </w:sdtPr>
    <w:sdtEndPr>
      <w:rPr>
        <w:rStyle w:val="PageNumber"/>
        <w:rFonts w:ascii="Avenir Book" w:hAnsi="Avenir Book"/>
      </w:rPr>
    </w:sdtEndPr>
    <w:sdtContent>
      <w:p w14:paraId="0FB2D6E2" w14:textId="6099D2EE" w:rsidR="001A2072" w:rsidRPr="001A2072" w:rsidRDefault="001A2072" w:rsidP="00911152">
        <w:pPr>
          <w:pStyle w:val="Footer"/>
          <w:framePr w:wrap="none" w:vAnchor="text" w:hAnchor="margin" w:xAlign="right" w:y="1"/>
          <w:rPr>
            <w:rStyle w:val="PageNumber"/>
            <w:rFonts w:ascii="Avenir Book" w:hAnsi="Avenir Book"/>
          </w:rPr>
        </w:pPr>
        <w:r w:rsidRPr="001A2072">
          <w:rPr>
            <w:rStyle w:val="PageNumber"/>
            <w:rFonts w:ascii="Avenir Book" w:hAnsi="Avenir Book"/>
          </w:rPr>
          <w:fldChar w:fldCharType="begin"/>
        </w:r>
        <w:r w:rsidRPr="001A2072">
          <w:rPr>
            <w:rStyle w:val="PageNumber"/>
            <w:rFonts w:ascii="Avenir Book" w:hAnsi="Avenir Book"/>
          </w:rPr>
          <w:instrText xml:space="preserve"> PAGE </w:instrText>
        </w:r>
        <w:r w:rsidRPr="001A2072">
          <w:rPr>
            <w:rStyle w:val="PageNumber"/>
            <w:rFonts w:ascii="Avenir Book" w:hAnsi="Avenir Book"/>
          </w:rPr>
          <w:fldChar w:fldCharType="separate"/>
        </w:r>
        <w:r w:rsidRPr="001A2072">
          <w:rPr>
            <w:rStyle w:val="PageNumber"/>
            <w:rFonts w:ascii="Avenir Book" w:hAnsi="Avenir Book"/>
            <w:noProof/>
          </w:rPr>
          <w:t>1</w:t>
        </w:r>
        <w:r w:rsidRPr="001A2072">
          <w:rPr>
            <w:rStyle w:val="PageNumber"/>
            <w:rFonts w:ascii="Avenir Book" w:hAnsi="Avenir Book"/>
          </w:rPr>
          <w:fldChar w:fldCharType="end"/>
        </w:r>
      </w:p>
    </w:sdtContent>
  </w:sdt>
  <w:p w14:paraId="1C4F38FE" w14:textId="323ACE3A" w:rsidR="001A2072" w:rsidRDefault="001A2072" w:rsidP="001A207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1EE68" w14:textId="77777777" w:rsidR="00803579" w:rsidRDefault="00803579" w:rsidP="001A2072">
      <w:r>
        <w:separator/>
      </w:r>
    </w:p>
  </w:footnote>
  <w:footnote w:type="continuationSeparator" w:id="0">
    <w:p w14:paraId="3954E91D" w14:textId="77777777" w:rsidR="00803579" w:rsidRDefault="00803579" w:rsidP="001A2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1FD9E" w14:textId="4CF5DD04" w:rsidR="001A2072" w:rsidRPr="001A2072" w:rsidRDefault="001A2072">
    <w:pPr>
      <w:pStyle w:val="Header"/>
      <w:rPr>
        <w:rFonts w:ascii="Avenir Book" w:hAnsi="Avenir Book"/>
      </w:rPr>
    </w:pPr>
    <w:r w:rsidRPr="001A2072">
      <w:rPr>
        <w:rFonts w:ascii="Avenir Book" w:hAnsi="Avenir Book"/>
      </w:rPr>
      <w:t>Parents &amp; Parenting</w:t>
    </w:r>
  </w:p>
  <w:p w14:paraId="44B5DE98" w14:textId="4EA19769" w:rsidR="001A2072" w:rsidRPr="001A2072" w:rsidRDefault="001A2072">
    <w:pPr>
      <w:pStyle w:val="Header"/>
      <w:rPr>
        <w:rFonts w:ascii="Avenir Book" w:hAnsi="Avenir Book"/>
      </w:rPr>
    </w:pPr>
    <w:r w:rsidRPr="001A2072">
      <w:rPr>
        <w:rFonts w:ascii="Avenir Book" w:hAnsi="Avenir Book"/>
      </w:rPr>
      <w:t>August 1 Companion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D72A0"/>
    <w:multiLevelType w:val="hybridMultilevel"/>
    <w:tmpl w:val="760E6F6E"/>
    <w:lvl w:ilvl="0" w:tplc="38EE93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FC77F06"/>
    <w:multiLevelType w:val="hybridMultilevel"/>
    <w:tmpl w:val="C702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9A1152"/>
    <w:multiLevelType w:val="hybridMultilevel"/>
    <w:tmpl w:val="64C09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510584">
    <w:abstractNumId w:val="2"/>
  </w:num>
  <w:num w:numId="2" w16cid:durableId="1116674232">
    <w:abstractNumId w:val="1"/>
  </w:num>
  <w:num w:numId="3" w16cid:durableId="118695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894"/>
    <w:rsid w:val="0001178A"/>
    <w:rsid w:val="00075723"/>
    <w:rsid w:val="000D3411"/>
    <w:rsid w:val="000D3894"/>
    <w:rsid w:val="001A2072"/>
    <w:rsid w:val="003A4551"/>
    <w:rsid w:val="004B6C27"/>
    <w:rsid w:val="004C7BD9"/>
    <w:rsid w:val="005A25F0"/>
    <w:rsid w:val="00791BBA"/>
    <w:rsid w:val="00803579"/>
    <w:rsid w:val="00890AD0"/>
    <w:rsid w:val="00B5714A"/>
    <w:rsid w:val="00D53C55"/>
    <w:rsid w:val="00D81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B8BF9D"/>
  <w15:chartTrackingRefBased/>
  <w15:docId w15:val="{EA78E161-47EA-5E41-B121-A2F1CF2E6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4551"/>
    <w:rPr>
      <w:color w:val="0563C1" w:themeColor="hyperlink"/>
      <w:u w:val="single"/>
    </w:rPr>
  </w:style>
  <w:style w:type="character" w:styleId="UnresolvedMention">
    <w:name w:val="Unresolved Mention"/>
    <w:basedOn w:val="DefaultParagraphFont"/>
    <w:uiPriority w:val="99"/>
    <w:semiHidden/>
    <w:unhideWhenUsed/>
    <w:rsid w:val="003A4551"/>
    <w:rPr>
      <w:color w:val="605E5C"/>
      <w:shd w:val="clear" w:color="auto" w:fill="E1DFDD"/>
    </w:rPr>
  </w:style>
  <w:style w:type="paragraph" w:styleId="ListParagraph">
    <w:name w:val="List Paragraph"/>
    <w:basedOn w:val="Normal"/>
    <w:uiPriority w:val="34"/>
    <w:qFormat/>
    <w:rsid w:val="00890AD0"/>
    <w:pPr>
      <w:ind w:left="720"/>
      <w:contextualSpacing/>
    </w:pPr>
  </w:style>
  <w:style w:type="character" w:styleId="FollowedHyperlink">
    <w:name w:val="FollowedHyperlink"/>
    <w:basedOn w:val="DefaultParagraphFont"/>
    <w:uiPriority w:val="99"/>
    <w:semiHidden/>
    <w:unhideWhenUsed/>
    <w:rsid w:val="0001178A"/>
    <w:rPr>
      <w:color w:val="954F72" w:themeColor="followedHyperlink"/>
      <w:u w:val="single"/>
    </w:rPr>
  </w:style>
  <w:style w:type="character" w:styleId="Emphasis">
    <w:name w:val="Emphasis"/>
    <w:basedOn w:val="DefaultParagraphFont"/>
    <w:uiPriority w:val="20"/>
    <w:qFormat/>
    <w:rsid w:val="004B6C27"/>
    <w:rPr>
      <w:i/>
      <w:iCs/>
    </w:rPr>
  </w:style>
  <w:style w:type="paragraph" w:styleId="NormalWeb">
    <w:name w:val="Normal (Web)"/>
    <w:basedOn w:val="Normal"/>
    <w:uiPriority w:val="99"/>
    <w:unhideWhenUsed/>
    <w:rsid w:val="000D3411"/>
    <w:pPr>
      <w:spacing w:before="100" w:beforeAutospacing="1" w:after="100" w:afterAutospacing="1"/>
    </w:pPr>
    <w:rPr>
      <w:rFonts w:ascii="Times New Roman" w:eastAsia="Times New Roman" w:hAnsi="Times New Roman" w:cs="Times New Roman"/>
      <w:kern w:val="0"/>
      <w14:ligatures w14:val="none"/>
    </w:rPr>
  </w:style>
  <w:style w:type="paragraph" w:styleId="Header">
    <w:name w:val="header"/>
    <w:basedOn w:val="Normal"/>
    <w:link w:val="HeaderChar"/>
    <w:uiPriority w:val="99"/>
    <w:unhideWhenUsed/>
    <w:rsid w:val="001A2072"/>
    <w:pPr>
      <w:tabs>
        <w:tab w:val="center" w:pos="4680"/>
        <w:tab w:val="right" w:pos="9360"/>
      </w:tabs>
    </w:pPr>
  </w:style>
  <w:style w:type="character" w:customStyle="1" w:styleId="HeaderChar">
    <w:name w:val="Header Char"/>
    <w:basedOn w:val="DefaultParagraphFont"/>
    <w:link w:val="Header"/>
    <w:uiPriority w:val="99"/>
    <w:rsid w:val="001A2072"/>
  </w:style>
  <w:style w:type="paragraph" w:styleId="Footer">
    <w:name w:val="footer"/>
    <w:basedOn w:val="Normal"/>
    <w:link w:val="FooterChar"/>
    <w:uiPriority w:val="99"/>
    <w:unhideWhenUsed/>
    <w:rsid w:val="001A2072"/>
    <w:pPr>
      <w:tabs>
        <w:tab w:val="center" w:pos="4680"/>
        <w:tab w:val="right" w:pos="9360"/>
      </w:tabs>
    </w:pPr>
  </w:style>
  <w:style w:type="character" w:customStyle="1" w:styleId="FooterChar">
    <w:name w:val="Footer Char"/>
    <w:basedOn w:val="DefaultParagraphFont"/>
    <w:link w:val="Footer"/>
    <w:uiPriority w:val="99"/>
    <w:rsid w:val="001A2072"/>
  </w:style>
  <w:style w:type="character" w:styleId="PageNumber">
    <w:name w:val="page number"/>
    <w:basedOn w:val="DefaultParagraphFont"/>
    <w:uiPriority w:val="99"/>
    <w:semiHidden/>
    <w:unhideWhenUsed/>
    <w:rsid w:val="001A2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884095">
      <w:bodyDiv w:val="1"/>
      <w:marLeft w:val="0"/>
      <w:marRight w:val="0"/>
      <w:marTop w:val="0"/>
      <w:marBottom w:val="0"/>
      <w:divBdr>
        <w:top w:val="none" w:sz="0" w:space="0" w:color="auto"/>
        <w:left w:val="none" w:sz="0" w:space="0" w:color="auto"/>
        <w:bottom w:val="none" w:sz="0" w:space="0" w:color="auto"/>
        <w:right w:val="none" w:sz="0" w:space="0" w:color="auto"/>
      </w:divBdr>
      <w:divsChild>
        <w:div w:id="522018910">
          <w:marLeft w:val="0"/>
          <w:marRight w:val="0"/>
          <w:marTop w:val="0"/>
          <w:marBottom w:val="0"/>
          <w:divBdr>
            <w:top w:val="none" w:sz="0" w:space="0" w:color="auto"/>
            <w:left w:val="none" w:sz="0" w:space="0" w:color="auto"/>
            <w:bottom w:val="none" w:sz="0" w:space="0" w:color="auto"/>
            <w:right w:val="none" w:sz="0" w:space="0" w:color="auto"/>
          </w:divBdr>
        </w:div>
      </w:divsChild>
    </w:div>
    <w:div w:id="139357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eller.brandeis.edu/parents-with-disabilities/data-hub/child-welfare-family-law-rights/index.html" TargetMode="External"/><Relationship Id="rId18" Type="http://schemas.openxmlformats.org/officeDocument/2006/relationships/hyperlink" Target="https://www.youtube.com/watch?v=DjpTVvsENe4"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odh.ohio.gov/know-our-programs/help-me-grow/help-me-grow" TargetMode="External"/><Relationship Id="rId7" Type="http://schemas.openxmlformats.org/officeDocument/2006/relationships/hyperlink" Target="https://search-prod.lis.state.oh.us/solarapi/v1/general_assembly_134/bills/sb202/EN/05/sb202_05_EN?format=pdf" TargetMode="External"/><Relationship Id="rId12" Type="http://schemas.openxmlformats.org/officeDocument/2006/relationships/hyperlink" Target="https://heller.brandeis.edu/parents-with-disabilities/data-hub/ada-workshops/index.html" TargetMode="External"/><Relationship Id="rId17" Type="http://schemas.openxmlformats.org/officeDocument/2006/relationships/hyperlink" Target="https://www.disabilityrightsohio.org/individuals-deaf-hard-hearing-can-get-help-communicate-in-court" TargetMode="External"/><Relationship Id="rId25" Type="http://schemas.openxmlformats.org/officeDocument/2006/relationships/hyperlink" Target="https://odh.ohio.gov/know-our-programs/Women-Infants-Children/welcome-to-women-infants-and-children-wic" TargetMode="External"/><Relationship Id="rId33"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s://www.youtube.com/watch?v=wQAUMvDsQPw" TargetMode="External"/><Relationship Id="rId20" Type="http://schemas.openxmlformats.org/officeDocument/2006/relationships/hyperlink" Target="https://disabledparenting.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eller.brandeis.edu/parents-with-disabilities/data-hub/advice-for-professionals/index.html" TargetMode="External"/><Relationship Id="rId24" Type="http://schemas.openxmlformats.org/officeDocument/2006/relationships/hyperlink" Target="https://fcf.ohio.gov/about/find-your-fcfc" TargetMode="External"/><Relationship Id="rId32"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s://cdnapisec.kaltura.com/html5/html5lib/v2.101/mwEmbedFrame.php/p/4297403/uiconf_id/51187283/entry_id/1_qsg4lg8c?wid=_4297403&amp;iframeembed=true&amp;playerId=kaltura_player_1666646066&amp;entry_id=1_qsg4lg8c" TargetMode="External"/><Relationship Id="rId23" Type="http://schemas.openxmlformats.org/officeDocument/2006/relationships/hyperlink" Target="https://dodd.ohio.gov/county-boards" TargetMode="External"/><Relationship Id="rId28" Type="http://schemas.openxmlformats.org/officeDocument/2006/relationships/footer" Target="footer2.xml"/><Relationship Id="rId10" Type="http://schemas.openxmlformats.org/officeDocument/2006/relationships/hyperlink" Target="https://heller.brandeis.edu/parents-with-disabilities/index.html" TargetMode="External"/><Relationship Id="rId19" Type="http://schemas.openxmlformats.org/officeDocument/2006/relationships/hyperlink" Target="https://www.disabilityrightsohio.org/sign-language-interpreters-auxiliary-aids-services" TargetMode="External"/><Relationship Id="rId31"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abilitycenter.org/wp-content/uploads/2023/05/SB202-FAQ-Sheet.pdf" TargetMode="External"/><Relationship Id="rId14" Type="http://schemas.openxmlformats.org/officeDocument/2006/relationships/hyperlink" Target="https://cdnapisec.kaltura.com/html5/html5lib/v2.101/mwEmbedFrame.php/p/4297403/uiconf_id/51187283/entry_id/1_c3xknb6w?wid=_4297403&amp;iframeembed=true&amp;playerId=kaltura_player_1666707066&amp;entry_id=1_c3xknb6w" TargetMode="External"/><Relationship Id="rId22" Type="http://schemas.openxmlformats.org/officeDocument/2006/relationships/hyperlink" Target="http://www.ohiosilc.org/centers-for-independent-living/" TargetMode="External"/><Relationship Id="rId27" Type="http://schemas.openxmlformats.org/officeDocument/2006/relationships/footer" Target="footer1.xml"/><Relationship Id="rId30" Type="http://schemas.openxmlformats.org/officeDocument/2006/relationships/theme" Target="theme/theme1.xml"/><Relationship Id="rId8" Type="http://schemas.openxmlformats.org/officeDocument/2006/relationships/hyperlink" Target="https://abilitycenter.org/custodybi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6429E30CAB0247979C5E93A5A333ED" ma:contentTypeVersion="16" ma:contentTypeDescription="Create a new document." ma:contentTypeScope="" ma:versionID="8513c3f74dabef529b95f06ea82bf6e5">
  <xsd:schema xmlns:xsd="http://www.w3.org/2001/XMLSchema" xmlns:xs="http://www.w3.org/2001/XMLSchema" xmlns:p="http://schemas.microsoft.com/office/2006/metadata/properties" xmlns:ns2="7eb9801c-b680-4ca0-90fe-a117e7a35286" xmlns:ns3="5cf0b33e-1905-47e5-996b-0077f99af4d6" targetNamespace="http://schemas.microsoft.com/office/2006/metadata/properties" ma:root="true" ma:fieldsID="df3f58dde7caa52dad2d86820fe3b62a" ns2:_="" ns3:_="">
    <xsd:import namespace="7eb9801c-b680-4ca0-90fe-a117e7a35286"/>
    <xsd:import namespace="5cf0b33e-1905-47e5-996b-0077f99af4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9801c-b680-4ca0-90fe-a117e7a35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dddcd57-84d1-4efd-b16d-73b006936c4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f0b33e-1905-47e5-996b-0077f99af4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7e9454d-bad1-4ab3-81ac-21e48384123e}" ma:internalName="TaxCatchAll" ma:showField="CatchAllData" ma:web="5cf0b33e-1905-47e5-996b-0077f99af4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cf0b33e-1905-47e5-996b-0077f99af4d6" xsi:nil="true"/>
    <lcf76f155ced4ddcb4097134ff3c332f xmlns="7eb9801c-b680-4ca0-90fe-a117e7a3528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F61BB52-B3E8-489F-B74A-1A6BB2CF61F6}"/>
</file>

<file path=customXml/itemProps2.xml><?xml version="1.0" encoding="utf-8"?>
<ds:datastoreItem xmlns:ds="http://schemas.openxmlformats.org/officeDocument/2006/customXml" ds:itemID="{E6E0F116-54B9-4A52-8332-836D923C6443}"/>
</file>

<file path=customXml/itemProps3.xml><?xml version="1.0" encoding="utf-8"?>
<ds:datastoreItem xmlns:ds="http://schemas.openxmlformats.org/officeDocument/2006/customXml" ds:itemID="{5B93215C-2814-45BD-9DDB-1A3597831222}"/>
</file>

<file path=docProps/app.xml><?xml version="1.0" encoding="utf-8"?>
<Properties xmlns="http://schemas.openxmlformats.org/officeDocument/2006/extended-properties" xmlns:vt="http://schemas.openxmlformats.org/officeDocument/2006/docPropsVTypes">
  <Template>Normal.dotm</Template>
  <TotalTime>43</TotalTime>
  <Pages>2</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Kobelt</dc:creator>
  <cp:keywords/>
  <dc:description/>
  <cp:lastModifiedBy>Teresa Kobelt</cp:lastModifiedBy>
  <cp:revision>4</cp:revision>
  <dcterms:created xsi:type="dcterms:W3CDTF">2023-07-20T16:16:00Z</dcterms:created>
  <dcterms:modified xsi:type="dcterms:W3CDTF">2023-07-31T20:05:00Z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0x0101001A6429E30CAB0247979C5E93A5A333ED</vt:lpwstr>
  </property>
</Properties>
</file>